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110C" w:rsidRPr="00CE45CF" w:rsidRDefault="0097110C" w:rsidP="0097110C">
      <w:pPr>
        <w:pStyle w:val="Header"/>
        <w:tabs>
          <w:tab w:val="right" w:pos="9072"/>
        </w:tabs>
        <w:rPr>
          <w:rFonts w:ascii="Times New Roman" w:hAnsi="Times New Roman"/>
          <w:sz w:val="24"/>
          <w:lang w:val="en-US"/>
        </w:rPr>
      </w:pPr>
      <w:r w:rsidRPr="00353360">
        <w:rPr>
          <w:rFonts w:ascii="Times New Roman" w:hAnsi="Times New Roman"/>
          <w:sz w:val="24"/>
        </w:rPr>
        <w:t xml:space="preserve">3GPP </w:t>
      </w:r>
      <w:smartTag w:uri="urn:schemas-microsoft-com:office:smarttags" w:element="stockticker">
        <w:r w:rsidRPr="00353360">
          <w:rPr>
            <w:rFonts w:ascii="Times New Roman" w:hAnsi="Times New Roman"/>
            <w:sz w:val="24"/>
          </w:rPr>
          <w:t>TS</w:t>
        </w:r>
        <w:r>
          <w:rPr>
            <w:rFonts w:ascii="Times New Roman" w:hAnsi="Times New Roman"/>
            <w:sz w:val="24"/>
          </w:rPr>
          <w:t>G</w:t>
        </w:r>
      </w:smartTag>
      <w:r w:rsidR="004453D5">
        <w:rPr>
          <w:rFonts w:ascii="Times New Roman" w:hAnsi="Times New Roman"/>
          <w:sz w:val="24"/>
        </w:rPr>
        <w:t>-RAN WG4 Meeting #7</w:t>
      </w:r>
      <w:r w:rsidR="00F37098">
        <w:rPr>
          <w:rFonts w:ascii="Times New Roman" w:hAnsi="Times New Roman"/>
          <w:sz w:val="24"/>
        </w:rPr>
        <w:t>7</w:t>
      </w:r>
      <w:r>
        <w:rPr>
          <w:rFonts w:ascii="Times New Roman" w:hAnsi="Times New Roman"/>
          <w:sz w:val="24"/>
        </w:rPr>
        <w:tab/>
        <w:t xml:space="preserve"> </w:t>
      </w:r>
      <w:r w:rsidR="00EA645D" w:rsidRPr="00EA645D">
        <w:rPr>
          <w:rFonts w:ascii="Times New Roman" w:hAnsi="Times New Roman"/>
          <w:sz w:val="24"/>
        </w:rPr>
        <w:t>R4-157204</w:t>
      </w:r>
    </w:p>
    <w:p w:rsidR="0097110C" w:rsidRPr="0073788B" w:rsidRDefault="00CC215E" w:rsidP="0097110C">
      <w:pPr>
        <w:pStyle w:val="Header"/>
        <w:rPr>
          <w:rFonts w:ascii="Times New Roman" w:hAnsi="Times New Roman"/>
          <w:sz w:val="24"/>
        </w:rPr>
      </w:pPr>
      <w:r>
        <w:rPr>
          <w:rFonts w:ascii="Times New Roman" w:hAnsi="Times New Roman"/>
          <w:sz w:val="24"/>
        </w:rPr>
        <w:t>Anaheim</w:t>
      </w:r>
      <w:r w:rsidR="0058195C" w:rsidRPr="0058195C">
        <w:rPr>
          <w:rFonts w:ascii="Times New Roman" w:hAnsi="Times New Roman"/>
          <w:sz w:val="24"/>
        </w:rPr>
        <w:t xml:space="preserve">, </w:t>
      </w:r>
      <w:r>
        <w:rPr>
          <w:rFonts w:ascii="Times New Roman" w:hAnsi="Times New Roman"/>
          <w:sz w:val="24"/>
        </w:rPr>
        <w:t>USA</w:t>
      </w:r>
      <w:r w:rsidR="0058195C" w:rsidRPr="0058195C">
        <w:rPr>
          <w:rFonts w:ascii="Times New Roman" w:hAnsi="Times New Roman"/>
          <w:sz w:val="24"/>
        </w:rPr>
        <w:t>, 1</w:t>
      </w:r>
      <w:r>
        <w:rPr>
          <w:rFonts w:ascii="Times New Roman" w:hAnsi="Times New Roman"/>
          <w:sz w:val="24"/>
        </w:rPr>
        <w:t>6 to 20</w:t>
      </w:r>
      <w:r w:rsidR="0058195C" w:rsidRPr="0058195C">
        <w:rPr>
          <w:rFonts w:ascii="Times New Roman" w:hAnsi="Times New Roman"/>
          <w:sz w:val="24"/>
        </w:rPr>
        <w:t xml:space="preserve"> </w:t>
      </w:r>
      <w:r>
        <w:rPr>
          <w:rFonts w:ascii="Times New Roman" w:hAnsi="Times New Roman"/>
          <w:sz w:val="24"/>
        </w:rPr>
        <w:t>Nov</w:t>
      </w:r>
      <w:r w:rsidR="0058195C" w:rsidRPr="0058195C">
        <w:rPr>
          <w:rFonts w:ascii="Times New Roman" w:hAnsi="Times New Roman"/>
          <w:sz w:val="24"/>
        </w:rPr>
        <w:t xml:space="preserve"> 2015</w:t>
      </w:r>
    </w:p>
    <w:p w:rsidR="0097110C" w:rsidRPr="0064650E" w:rsidRDefault="0097110C" w:rsidP="0097110C">
      <w:pPr>
        <w:tabs>
          <w:tab w:val="left" w:pos="1985"/>
        </w:tabs>
        <w:spacing w:before="240" w:after="0"/>
        <w:jc w:val="both"/>
        <w:rPr>
          <w:sz w:val="22"/>
          <w:lang w:val="en-US"/>
        </w:rPr>
      </w:pPr>
      <w:r w:rsidRPr="0064650E">
        <w:rPr>
          <w:b/>
          <w:sz w:val="22"/>
          <w:lang w:val="en-US"/>
        </w:rPr>
        <w:t>Agenda Item:</w:t>
      </w:r>
      <w:r w:rsidRPr="0064650E">
        <w:rPr>
          <w:sz w:val="22"/>
          <w:lang w:val="en-US"/>
        </w:rPr>
        <w:tab/>
      </w:r>
      <w:r w:rsidR="003A2758">
        <w:rPr>
          <w:sz w:val="22"/>
          <w:lang w:val="en-US"/>
        </w:rPr>
        <w:t>9.5.2</w:t>
      </w:r>
    </w:p>
    <w:p w:rsidR="0097110C" w:rsidRDefault="0097110C" w:rsidP="0097110C">
      <w:pPr>
        <w:tabs>
          <w:tab w:val="left" w:pos="1985"/>
        </w:tabs>
        <w:spacing w:after="0"/>
        <w:jc w:val="both"/>
        <w:rPr>
          <w:bCs/>
          <w:sz w:val="22"/>
        </w:rPr>
      </w:pPr>
      <w:r w:rsidRPr="0064650E">
        <w:rPr>
          <w:b/>
          <w:sz w:val="22"/>
        </w:rPr>
        <w:t xml:space="preserve">Source: </w:t>
      </w:r>
      <w:r w:rsidRPr="006C0572">
        <w:rPr>
          <w:bCs/>
          <w:sz w:val="22"/>
        </w:rPr>
        <w:tab/>
        <w:t>Alcatel Lucent</w:t>
      </w:r>
    </w:p>
    <w:p w:rsidR="0097110C" w:rsidRPr="00DC0F9B" w:rsidRDefault="0097110C" w:rsidP="00861B17">
      <w:pPr>
        <w:tabs>
          <w:tab w:val="left" w:pos="1985"/>
        </w:tabs>
        <w:spacing w:after="0"/>
        <w:ind w:left="1980" w:hanging="1980"/>
        <w:jc w:val="both"/>
        <w:rPr>
          <w:sz w:val="22"/>
          <w:lang w:val="en-US"/>
        </w:rPr>
      </w:pPr>
      <w:r w:rsidRPr="0064650E">
        <w:rPr>
          <w:b/>
          <w:sz w:val="22"/>
        </w:rPr>
        <w:t>Title:</w:t>
      </w:r>
      <w:r w:rsidRPr="0064650E">
        <w:rPr>
          <w:sz w:val="22"/>
        </w:rPr>
        <w:t xml:space="preserve"> </w:t>
      </w:r>
      <w:r w:rsidRPr="0064650E">
        <w:rPr>
          <w:sz w:val="22"/>
        </w:rPr>
        <w:tab/>
      </w:r>
      <w:r w:rsidR="00861B17">
        <w:rPr>
          <w:sz w:val="22"/>
        </w:rPr>
        <w:tab/>
      </w:r>
      <w:r w:rsidR="00690B19" w:rsidRPr="00690B19">
        <w:rPr>
          <w:sz w:val="22"/>
        </w:rPr>
        <w:t>Enhancement of RRM performance requirements for UE in DRX for high speed scenarios</w:t>
      </w:r>
    </w:p>
    <w:p w:rsidR="0097110C" w:rsidRPr="0064650E" w:rsidRDefault="0097110C" w:rsidP="0097110C">
      <w:pPr>
        <w:tabs>
          <w:tab w:val="left" w:pos="1985"/>
        </w:tabs>
        <w:spacing w:after="0"/>
        <w:jc w:val="both"/>
        <w:rPr>
          <w:sz w:val="22"/>
        </w:rPr>
      </w:pPr>
      <w:r w:rsidRPr="0064650E">
        <w:rPr>
          <w:b/>
          <w:sz w:val="22"/>
        </w:rPr>
        <w:t>Document for:</w:t>
      </w:r>
      <w:r w:rsidRPr="0064650E">
        <w:rPr>
          <w:sz w:val="22"/>
        </w:rPr>
        <w:tab/>
      </w:r>
      <w:r>
        <w:rPr>
          <w:sz w:val="22"/>
        </w:rPr>
        <w:t>Discussion</w:t>
      </w:r>
    </w:p>
    <w:p w:rsidR="0097110C" w:rsidRPr="00B37AFD" w:rsidRDefault="0097110C" w:rsidP="0097110C">
      <w:pPr>
        <w:pStyle w:val="Heading1"/>
      </w:pPr>
      <w:r w:rsidRPr="00B37AFD">
        <w:t>Introduction</w:t>
      </w:r>
    </w:p>
    <w:p w:rsidR="001E386B" w:rsidRDefault="001E386B" w:rsidP="00C1206D">
      <w:pPr>
        <w:pStyle w:val="BodyText"/>
        <w:rPr>
          <w:sz w:val="20"/>
          <w:szCs w:val="20"/>
          <w:lang w:val="en-GB"/>
        </w:rPr>
      </w:pPr>
      <w:bookmarkStart w:id="0" w:name="OLE_LINK13"/>
      <w:bookmarkStart w:id="1" w:name="OLE_LINK14"/>
      <w:r w:rsidRPr="001E386B">
        <w:rPr>
          <w:sz w:val="20"/>
          <w:szCs w:val="20"/>
          <w:lang w:val="en-GB"/>
        </w:rPr>
        <w:t xml:space="preserve">RRM </w:t>
      </w:r>
      <w:r>
        <w:rPr>
          <w:sz w:val="20"/>
          <w:szCs w:val="20"/>
          <w:lang w:val="en-GB"/>
        </w:rPr>
        <w:t>performance r</w:t>
      </w:r>
      <w:r w:rsidRPr="001E386B">
        <w:rPr>
          <w:sz w:val="20"/>
          <w:szCs w:val="20"/>
          <w:lang w:val="en-GB"/>
        </w:rPr>
        <w:t>equirements</w:t>
      </w:r>
      <w:r>
        <w:rPr>
          <w:sz w:val="20"/>
          <w:szCs w:val="20"/>
          <w:lang w:val="en-GB"/>
        </w:rPr>
        <w:t xml:space="preserve"> for UE</w:t>
      </w:r>
      <w:r w:rsidRPr="001E386B">
        <w:rPr>
          <w:sz w:val="20"/>
          <w:szCs w:val="20"/>
          <w:lang w:val="en-GB"/>
        </w:rPr>
        <w:t xml:space="preserve"> in DRX for high speed train scenarios </w:t>
      </w:r>
      <w:r>
        <w:rPr>
          <w:sz w:val="20"/>
          <w:szCs w:val="20"/>
          <w:lang w:val="en-GB"/>
        </w:rPr>
        <w:t>have been discussed for a number of meetings, e.g., [1-</w:t>
      </w:r>
      <w:r w:rsidR="000570C7">
        <w:rPr>
          <w:sz w:val="20"/>
          <w:szCs w:val="20"/>
          <w:lang w:val="en-GB"/>
        </w:rPr>
        <w:t>7</w:t>
      </w:r>
      <w:r>
        <w:rPr>
          <w:sz w:val="20"/>
          <w:szCs w:val="20"/>
          <w:lang w:val="en-GB"/>
        </w:rPr>
        <w:t xml:space="preserve">]. </w:t>
      </w:r>
      <w:r w:rsidR="002420A3">
        <w:rPr>
          <w:sz w:val="20"/>
          <w:szCs w:val="20"/>
          <w:lang w:val="en-GB"/>
        </w:rPr>
        <w:t>It was agreed in RAN4#76bis that [</w:t>
      </w:r>
      <w:r w:rsidR="000570C7">
        <w:rPr>
          <w:sz w:val="20"/>
          <w:szCs w:val="20"/>
          <w:lang w:val="en-GB"/>
        </w:rPr>
        <w:t>8</w:t>
      </w:r>
      <w:r w:rsidR="002420A3">
        <w:rPr>
          <w:sz w:val="20"/>
          <w:szCs w:val="20"/>
          <w:lang w:val="en-GB"/>
        </w:rPr>
        <w:t>]</w:t>
      </w:r>
    </w:p>
    <w:p w:rsidR="002420A3" w:rsidRDefault="002420A3" w:rsidP="00C1206D">
      <w:pPr>
        <w:pStyle w:val="BodyText"/>
        <w:rPr>
          <w:sz w:val="20"/>
          <w:szCs w:val="20"/>
          <w:lang w:val="en-GB"/>
        </w:rPr>
      </w:pPr>
    </w:p>
    <w:p w:rsidR="00815B22" w:rsidRPr="00815B22" w:rsidRDefault="00815B22" w:rsidP="009F53E8">
      <w:pPr>
        <w:numPr>
          <w:ilvl w:val="0"/>
          <w:numId w:val="43"/>
        </w:numPr>
        <w:spacing w:afterLines="50"/>
        <w:ind w:left="284" w:hanging="284"/>
        <w:rPr>
          <w:rFonts w:eastAsia="MS Mincho"/>
          <w:i/>
          <w:lang w:eastAsia="zh-CN"/>
        </w:rPr>
      </w:pPr>
      <w:r w:rsidRPr="00815B22">
        <w:rPr>
          <w:rFonts w:eastAsia="MS Mincho" w:hint="eastAsia"/>
          <w:i/>
          <w:lang w:eastAsia="zh-CN"/>
        </w:rPr>
        <w:t xml:space="preserve">RRM in DRX for </w:t>
      </w:r>
      <w:r w:rsidRPr="00815B22">
        <w:rPr>
          <w:rFonts w:hint="eastAsia"/>
          <w:i/>
          <w:lang w:eastAsia="zh-CN"/>
        </w:rPr>
        <w:t>connected</w:t>
      </w:r>
      <w:r w:rsidRPr="00815B22">
        <w:rPr>
          <w:rFonts w:eastAsia="MS Mincho" w:hint="eastAsia"/>
          <w:i/>
          <w:lang w:eastAsia="zh-CN"/>
        </w:rPr>
        <w:t xml:space="preserve"> mode:</w:t>
      </w:r>
    </w:p>
    <w:p w:rsidR="00815B22" w:rsidRPr="00815B22" w:rsidRDefault="00815B22" w:rsidP="009F53E8">
      <w:pPr>
        <w:spacing w:afterLines="50"/>
        <w:rPr>
          <w:rFonts w:eastAsia="MS Mincho"/>
          <w:i/>
          <w:lang w:eastAsia="zh-CN"/>
        </w:rPr>
      </w:pPr>
      <w:r w:rsidRPr="00815B22">
        <w:rPr>
          <w:rFonts w:eastAsia="MS Mincho"/>
          <w:i/>
          <w:lang w:eastAsia="zh-CN"/>
        </w:rPr>
        <w:t>T</w:t>
      </w:r>
      <w:r w:rsidRPr="00815B22">
        <w:rPr>
          <w:rFonts w:eastAsia="MS Mincho" w:hint="eastAsia"/>
          <w:i/>
          <w:lang w:eastAsia="zh-CN"/>
        </w:rPr>
        <w:t xml:space="preserve">he following latency requirements </w:t>
      </w:r>
      <w:r w:rsidRPr="00815B22">
        <w:rPr>
          <w:rFonts w:hint="eastAsia"/>
          <w:i/>
          <w:lang w:eastAsia="zh-CN"/>
        </w:rPr>
        <w:t>in long DRX (no less than 160ms) for connected mode</w:t>
      </w:r>
      <w:r w:rsidRPr="00815B22">
        <w:rPr>
          <w:rFonts w:eastAsia="MS Mincho" w:hint="eastAsia"/>
          <w:i/>
          <w:lang w:eastAsia="zh-CN"/>
        </w:rPr>
        <w:t xml:space="preserve"> would result in performance degradation</w:t>
      </w:r>
      <w:r w:rsidRPr="00815B22">
        <w:rPr>
          <w:rFonts w:hint="eastAsia"/>
          <w:i/>
          <w:lang w:eastAsia="zh-CN"/>
        </w:rPr>
        <w:t xml:space="preserve"> under</w:t>
      </w:r>
      <w:r w:rsidRPr="00815B22">
        <w:rPr>
          <w:rFonts w:eastAsia="MS Mincho" w:hint="eastAsia"/>
          <w:i/>
          <w:lang w:eastAsia="zh-CN"/>
        </w:rPr>
        <w:t xml:space="preserve"> high speed scenario:</w:t>
      </w:r>
    </w:p>
    <w:p w:rsidR="00815B22" w:rsidRPr="00815B22" w:rsidRDefault="00815B22" w:rsidP="009F53E8">
      <w:pPr>
        <w:numPr>
          <w:ilvl w:val="0"/>
          <w:numId w:val="44"/>
        </w:numPr>
        <w:spacing w:afterLines="50"/>
        <w:rPr>
          <w:rFonts w:eastAsia="MS Mincho"/>
          <w:i/>
          <w:lang w:eastAsia="zh-CN"/>
        </w:rPr>
      </w:pPr>
      <w:r w:rsidRPr="00815B22">
        <w:rPr>
          <w:rFonts w:eastAsia="MS Mincho" w:hint="eastAsia"/>
          <w:i/>
          <w:lang w:eastAsia="zh-CN"/>
        </w:rPr>
        <w:t>C</w:t>
      </w:r>
      <w:r w:rsidRPr="00815B22">
        <w:rPr>
          <w:rFonts w:eastAsia="MS Mincho"/>
          <w:i/>
          <w:lang w:eastAsia="zh-CN"/>
        </w:rPr>
        <w:t xml:space="preserve">ell identification </w:t>
      </w:r>
      <w:r w:rsidRPr="00815B22">
        <w:rPr>
          <w:rFonts w:eastAsia="MS Mincho" w:hint="eastAsia"/>
          <w:i/>
          <w:lang w:eastAsia="zh-CN"/>
        </w:rPr>
        <w:t xml:space="preserve">time </w:t>
      </w:r>
    </w:p>
    <w:p w:rsidR="00815B22" w:rsidRPr="00815B22" w:rsidRDefault="00815B22" w:rsidP="009F53E8">
      <w:pPr>
        <w:numPr>
          <w:ilvl w:val="0"/>
          <w:numId w:val="44"/>
        </w:numPr>
        <w:spacing w:afterLines="50"/>
        <w:rPr>
          <w:rFonts w:eastAsia="MS Mincho"/>
          <w:i/>
          <w:lang w:eastAsia="zh-CN"/>
        </w:rPr>
      </w:pPr>
      <w:r w:rsidRPr="00815B22">
        <w:rPr>
          <w:i/>
          <w:lang w:eastAsia="zh-CN"/>
        </w:rPr>
        <w:t>Measurement</w:t>
      </w:r>
      <w:r w:rsidRPr="00815B22">
        <w:rPr>
          <w:rFonts w:hint="eastAsia"/>
          <w:i/>
          <w:lang w:eastAsia="zh-CN"/>
        </w:rPr>
        <w:t xml:space="preserve"> period </w:t>
      </w:r>
    </w:p>
    <w:p w:rsidR="00815B22" w:rsidRPr="00815B22" w:rsidRDefault="00815B22" w:rsidP="009F53E8">
      <w:pPr>
        <w:spacing w:afterLines="50"/>
        <w:rPr>
          <w:i/>
          <w:lang w:eastAsia="zh-CN"/>
        </w:rPr>
      </w:pPr>
      <w:r w:rsidRPr="00815B22">
        <w:rPr>
          <w:i/>
          <w:lang w:eastAsia="zh-CN"/>
        </w:rPr>
        <w:t>N</w:t>
      </w:r>
      <w:r w:rsidRPr="00815B22">
        <w:rPr>
          <w:rFonts w:hint="eastAsia"/>
          <w:i/>
          <w:lang w:eastAsia="zh-CN"/>
        </w:rPr>
        <w:t xml:space="preserve">ote: There is no </w:t>
      </w:r>
      <w:r w:rsidRPr="00815B22">
        <w:rPr>
          <w:i/>
          <w:lang w:eastAsia="zh-CN"/>
        </w:rPr>
        <w:t>consensus</w:t>
      </w:r>
      <w:r w:rsidRPr="00815B22">
        <w:rPr>
          <w:rFonts w:hint="eastAsia"/>
          <w:i/>
          <w:lang w:eastAsia="zh-CN"/>
        </w:rPr>
        <w:t xml:space="preserve"> on short DRX configuration. </w:t>
      </w:r>
      <w:r w:rsidRPr="00815B22">
        <w:rPr>
          <w:i/>
          <w:lang w:eastAsia="zh-CN"/>
        </w:rPr>
        <w:t>S</w:t>
      </w:r>
      <w:r w:rsidRPr="00815B22">
        <w:rPr>
          <w:rFonts w:hint="eastAsia"/>
          <w:i/>
          <w:lang w:eastAsia="zh-CN"/>
        </w:rPr>
        <w:t xml:space="preserve">ome companies provide the analysis showing in short DRX the existing latency requirements would </w:t>
      </w:r>
      <w:r w:rsidRPr="00815B22">
        <w:rPr>
          <w:rFonts w:eastAsia="MS Mincho" w:hint="eastAsia"/>
          <w:i/>
          <w:lang w:eastAsia="zh-CN"/>
        </w:rPr>
        <w:t>result in performance degradation</w:t>
      </w:r>
      <w:r w:rsidRPr="00815B22">
        <w:rPr>
          <w:rFonts w:hint="eastAsia"/>
          <w:i/>
          <w:lang w:eastAsia="zh-CN"/>
        </w:rPr>
        <w:t xml:space="preserve"> under</w:t>
      </w:r>
      <w:r w:rsidRPr="00815B22">
        <w:rPr>
          <w:rFonts w:eastAsia="MS Mincho" w:hint="eastAsia"/>
          <w:i/>
          <w:lang w:eastAsia="zh-CN"/>
        </w:rPr>
        <w:t xml:space="preserve"> high speed scenario</w:t>
      </w:r>
      <w:r w:rsidRPr="00815B22">
        <w:rPr>
          <w:rFonts w:hint="eastAsia"/>
          <w:i/>
          <w:lang w:eastAsia="zh-CN"/>
        </w:rPr>
        <w:t xml:space="preserve"> [R4-155792].</w:t>
      </w:r>
    </w:p>
    <w:p w:rsidR="00815B22" w:rsidRPr="00815B22" w:rsidRDefault="00815B22" w:rsidP="009F53E8">
      <w:pPr>
        <w:spacing w:afterLines="50"/>
        <w:rPr>
          <w:i/>
          <w:lang w:eastAsia="zh-CN"/>
        </w:rPr>
      </w:pPr>
      <w:r w:rsidRPr="00815B22">
        <w:rPr>
          <w:i/>
          <w:lang w:eastAsia="zh-CN"/>
        </w:rPr>
        <w:t>T</w:t>
      </w:r>
      <w:r w:rsidRPr="00815B22">
        <w:rPr>
          <w:rFonts w:hint="eastAsia"/>
          <w:i/>
          <w:lang w:eastAsia="zh-CN"/>
        </w:rPr>
        <w:t>he following candidate solutions are provided,</w:t>
      </w:r>
    </w:p>
    <w:p w:rsidR="00815B22" w:rsidRPr="00815B22" w:rsidRDefault="00815B22" w:rsidP="009F53E8">
      <w:pPr>
        <w:numPr>
          <w:ilvl w:val="0"/>
          <w:numId w:val="44"/>
        </w:numPr>
        <w:spacing w:afterLines="50"/>
        <w:rPr>
          <w:rFonts w:eastAsia="MS Mincho"/>
          <w:i/>
          <w:lang w:eastAsia="zh-CN"/>
        </w:rPr>
      </w:pPr>
      <w:r w:rsidRPr="00815B22">
        <w:rPr>
          <w:rFonts w:eastAsia="MS Mincho"/>
          <w:i/>
          <w:lang w:eastAsia="zh-CN"/>
        </w:rPr>
        <w:t>C</w:t>
      </w:r>
      <w:r w:rsidRPr="00815B22">
        <w:rPr>
          <w:rFonts w:eastAsia="MS Mincho" w:hint="eastAsia"/>
          <w:i/>
          <w:lang w:eastAsia="zh-CN"/>
        </w:rPr>
        <w:t xml:space="preserve">andidate </w:t>
      </w:r>
      <w:r w:rsidRPr="00815B22">
        <w:rPr>
          <w:rFonts w:hint="eastAsia"/>
          <w:i/>
          <w:lang w:eastAsia="zh-CN"/>
        </w:rPr>
        <w:t xml:space="preserve">solution </w:t>
      </w:r>
      <w:r w:rsidRPr="00815B22">
        <w:rPr>
          <w:rFonts w:eastAsia="MS Mincho" w:hint="eastAsia"/>
          <w:i/>
          <w:lang w:eastAsia="zh-CN"/>
        </w:rPr>
        <w:t xml:space="preserve">1: </w:t>
      </w:r>
      <w:r w:rsidRPr="00815B22">
        <w:rPr>
          <w:rFonts w:eastAsia="MS Mincho"/>
          <w:i/>
          <w:lang w:eastAsia="zh-CN"/>
        </w:rPr>
        <w:t>UEs would need to perform cell search and measurement more frequently than once per DRX cycle</w:t>
      </w:r>
      <w:r w:rsidRPr="00815B22">
        <w:rPr>
          <w:rFonts w:hint="eastAsia"/>
          <w:i/>
          <w:lang w:eastAsia="zh-CN"/>
        </w:rPr>
        <w:t>;</w:t>
      </w:r>
    </w:p>
    <w:p w:rsidR="00815B22" w:rsidRPr="00815B22" w:rsidRDefault="00815B22" w:rsidP="009F53E8">
      <w:pPr>
        <w:numPr>
          <w:ilvl w:val="0"/>
          <w:numId w:val="44"/>
        </w:numPr>
        <w:spacing w:afterLines="50"/>
        <w:rPr>
          <w:rFonts w:eastAsia="MS Mincho"/>
          <w:i/>
          <w:lang w:eastAsia="zh-CN"/>
        </w:rPr>
      </w:pPr>
      <w:r w:rsidRPr="00815B22">
        <w:rPr>
          <w:rFonts w:eastAsia="MS Mincho"/>
          <w:i/>
          <w:lang w:eastAsia="zh-CN"/>
        </w:rPr>
        <w:t>C</w:t>
      </w:r>
      <w:r w:rsidRPr="00815B22">
        <w:rPr>
          <w:rFonts w:eastAsia="MS Mincho" w:hint="eastAsia"/>
          <w:i/>
          <w:lang w:eastAsia="zh-CN"/>
        </w:rPr>
        <w:t>andidate</w:t>
      </w:r>
      <w:r w:rsidRPr="00815B22">
        <w:rPr>
          <w:rFonts w:hint="eastAsia"/>
          <w:i/>
          <w:lang w:eastAsia="zh-CN"/>
        </w:rPr>
        <w:t xml:space="preserve"> solution</w:t>
      </w:r>
      <w:r w:rsidRPr="00815B22">
        <w:rPr>
          <w:rFonts w:eastAsia="MS Mincho" w:hint="eastAsia"/>
          <w:i/>
          <w:lang w:eastAsia="zh-CN"/>
        </w:rPr>
        <w:t xml:space="preserve"> 2: </w:t>
      </w:r>
      <w:r w:rsidRPr="00815B22">
        <w:rPr>
          <w:rFonts w:eastAsia="MS Mincho"/>
          <w:i/>
          <w:lang w:eastAsia="zh-CN"/>
        </w:rPr>
        <w:t>E</w:t>
      </w:r>
      <w:r w:rsidRPr="00815B22">
        <w:rPr>
          <w:rFonts w:eastAsia="MS Mincho" w:hint="eastAsia"/>
          <w:i/>
          <w:lang w:eastAsia="zh-CN"/>
        </w:rPr>
        <w:t>nhance cell identification and measurement requirements in DRX for high speed scenarios (</w:t>
      </w:r>
      <w:proofErr w:type="spellStart"/>
      <w:r w:rsidRPr="00815B22">
        <w:rPr>
          <w:rFonts w:eastAsia="MS Mincho" w:hint="eastAsia"/>
          <w:i/>
          <w:lang w:eastAsia="zh-CN"/>
        </w:rPr>
        <w:t>Huawei</w:t>
      </w:r>
      <w:proofErr w:type="spellEnd"/>
      <w:r w:rsidRPr="00815B22">
        <w:rPr>
          <w:rFonts w:eastAsia="MS Mincho" w:hint="eastAsia"/>
          <w:i/>
          <w:lang w:eastAsia="zh-CN"/>
        </w:rPr>
        <w:t>)</w:t>
      </w:r>
      <w:r w:rsidRPr="00815B22">
        <w:rPr>
          <w:rFonts w:hint="eastAsia"/>
          <w:i/>
          <w:lang w:eastAsia="zh-CN"/>
        </w:rPr>
        <w:t>;</w:t>
      </w:r>
    </w:p>
    <w:p w:rsidR="00815B22" w:rsidRPr="00815B22" w:rsidRDefault="00815B22" w:rsidP="009F53E8">
      <w:pPr>
        <w:numPr>
          <w:ilvl w:val="0"/>
          <w:numId w:val="44"/>
        </w:numPr>
        <w:spacing w:afterLines="50"/>
        <w:rPr>
          <w:rFonts w:eastAsia="MS Mincho"/>
          <w:i/>
          <w:lang w:eastAsia="zh-CN"/>
        </w:rPr>
      </w:pPr>
      <w:r w:rsidRPr="00815B22">
        <w:rPr>
          <w:rFonts w:eastAsia="MS Mincho" w:hint="eastAsia"/>
          <w:i/>
          <w:lang w:eastAsia="zh-CN"/>
        </w:rPr>
        <w:t>Candidate</w:t>
      </w:r>
      <w:r w:rsidRPr="00815B22">
        <w:rPr>
          <w:rFonts w:hint="eastAsia"/>
          <w:i/>
          <w:lang w:eastAsia="zh-CN"/>
        </w:rPr>
        <w:t xml:space="preserve"> solution</w:t>
      </w:r>
      <w:r w:rsidRPr="00815B22">
        <w:rPr>
          <w:rFonts w:eastAsia="MS Mincho" w:hint="eastAsia"/>
          <w:i/>
          <w:lang w:eastAsia="zh-CN"/>
        </w:rPr>
        <w:t xml:space="preserve"> 3: T</w:t>
      </w:r>
      <w:r w:rsidRPr="00815B22">
        <w:rPr>
          <w:rFonts w:eastAsia="MS Mincho"/>
          <w:i/>
          <w:lang w:eastAsia="zh-CN"/>
        </w:rPr>
        <w:t xml:space="preserve">rigger the </w:t>
      </w:r>
      <w:r w:rsidRPr="00815B22">
        <w:rPr>
          <w:rFonts w:eastAsia="MS Mincho" w:hint="eastAsia"/>
          <w:i/>
          <w:lang w:eastAsia="zh-CN"/>
        </w:rPr>
        <w:t xml:space="preserve">active </w:t>
      </w:r>
      <w:r w:rsidRPr="00815B22">
        <w:rPr>
          <w:rFonts w:eastAsia="MS Mincho"/>
          <w:i/>
          <w:lang w:eastAsia="zh-CN"/>
        </w:rPr>
        <w:t>measurements</w:t>
      </w:r>
      <w:r w:rsidRPr="00815B22">
        <w:rPr>
          <w:rFonts w:eastAsia="MS Mincho" w:hint="eastAsia"/>
          <w:i/>
          <w:lang w:eastAsia="zh-CN"/>
        </w:rPr>
        <w:t xml:space="preserve">, e.g., </w:t>
      </w:r>
      <w:r w:rsidRPr="00815B22">
        <w:rPr>
          <w:rFonts w:eastAsia="MS Mincho"/>
          <w:i/>
          <w:lang w:eastAsia="zh-CN"/>
        </w:rPr>
        <w:t>the UE could increase the measurement activity if the serving cell RSRP falls below a certain threshold</w:t>
      </w:r>
      <w:r w:rsidRPr="00815B22">
        <w:rPr>
          <w:rFonts w:eastAsia="MS Mincho" w:hint="eastAsia"/>
          <w:i/>
          <w:lang w:eastAsia="zh-CN"/>
        </w:rPr>
        <w:t>(Qualcomm)</w:t>
      </w:r>
      <w:r w:rsidRPr="00815B22">
        <w:rPr>
          <w:rFonts w:hint="eastAsia"/>
          <w:i/>
          <w:lang w:eastAsia="zh-CN"/>
        </w:rPr>
        <w:t>;</w:t>
      </w:r>
    </w:p>
    <w:p w:rsidR="00815B22" w:rsidRPr="00815B22" w:rsidRDefault="00815B22" w:rsidP="009F53E8">
      <w:pPr>
        <w:numPr>
          <w:ilvl w:val="0"/>
          <w:numId w:val="44"/>
        </w:numPr>
        <w:spacing w:afterLines="50"/>
        <w:rPr>
          <w:rFonts w:eastAsia="MS Mincho"/>
          <w:i/>
          <w:lang w:eastAsia="zh-CN"/>
        </w:rPr>
      </w:pPr>
      <w:r w:rsidRPr="00815B22">
        <w:rPr>
          <w:rFonts w:eastAsia="MS Mincho" w:hint="eastAsia"/>
          <w:i/>
          <w:lang w:eastAsia="zh-CN"/>
        </w:rPr>
        <w:t xml:space="preserve">Candidate </w:t>
      </w:r>
      <w:r w:rsidRPr="00815B22">
        <w:rPr>
          <w:rFonts w:hint="eastAsia"/>
          <w:i/>
          <w:lang w:eastAsia="zh-CN"/>
        </w:rPr>
        <w:t xml:space="preserve">solution </w:t>
      </w:r>
      <w:r w:rsidRPr="00815B22">
        <w:rPr>
          <w:rFonts w:eastAsia="MS Mincho" w:hint="eastAsia"/>
          <w:i/>
          <w:lang w:eastAsia="zh-CN"/>
        </w:rPr>
        <w:t xml:space="preserve">4: Network provides the assistant information to UE such </w:t>
      </w:r>
      <w:r w:rsidRPr="00815B22">
        <w:rPr>
          <w:rFonts w:eastAsia="MS Mincho"/>
          <w:i/>
          <w:lang w:eastAsia="zh-CN"/>
        </w:rPr>
        <w:t>that</w:t>
      </w:r>
      <w:r w:rsidRPr="00815B22">
        <w:rPr>
          <w:rFonts w:eastAsia="MS Mincho" w:hint="eastAsia"/>
          <w:i/>
          <w:lang w:eastAsia="zh-CN"/>
        </w:rPr>
        <w:t xml:space="preserve"> UE have </w:t>
      </w:r>
      <w:r w:rsidRPr="00815B22">
        <w:rPr>
          <w:rFonts w:eastAsia="MS Mincho"/>
          <w:i/>
          <w:lang w:eastAsia="zh-CN"/>
        </w:rPr>
        <w:t>different</w:t>
      </w:r>
      <w:r w:rsidRPr="00815B22">
        <w:rPr>
          <w:rFonts w:eastAsia="MS Mincho" w:hint="eastAsia"/>
          <w:i/>
          <w:lang w:eastAsia="zh-CN"/>
        </w:rPr>
        <w:t xml:space="preserve"> behaviour compared to the legacy UE (Intel)</w:t>
      </w:r>
      <w:r w:rsidRPr="00815B22">
        <w:rPr>
          <w:rFonts w:hint="eastAsia"/>
          <w:i/>
          <w:lang w:eastAsia="zh-CN"/>
        </w:rPr>
        <w:t>;</w:t>
      </w:r>
    </w:p>
    <w:p w:rsidR="00815B22" w:rsidRPr="00815B22" w:rsidRDefault="00815B22" w:rsidP="009F53E8">
      <w:pPr>
        <w:numPr>
          <w:ilvl w:val="0"/>
          <w:numId w:val="44"/>
        </w:numPr>
        <w:spacing w:afterLines="50"/>
        <w:rPr>
          <w:rFonts w:eastAsia="MS Mincho"/>
          <w:i/>
          <w:lang w:eastAsia="zh-CN"/>
        </w:rPr>
      </w:pPr>
      <w:r w:rsidRPr="00815B22">
        <w:rPr>
          <w:rFonts w:eastAsia="MS Mincho" w:hint="eastAsia"/>
          <w:i/>
          <w:lang w:eastAsia="zh-CN"/>
        </w:rPr>
        <w:t xml:space="preserve">Candidate </w:t>
      </w:r>
      <w:r w:rsidRPr="00815B22">
        <w:rPr>
          <w:rFonts w:hint="eastAsia"/>
          <w:i/>
          <w:lang w:eastAsia="zh-CN"/>
        </w:rPr>
        <w:t xml:space="preserve">solution </w:t>
      </w:r>
      <w:r w:rsidRPr="00815B22">
        <w:rPr>
          <w:rFonts w:eastAsia="MS Mincho" w:hint="eastAsia"/>
          <w:i/>
          <w:lang w:eastAsia="zh-CN"/>
        </w:rPr>
        <w:t>5</w:t>
      </w:r>
      <w:proofErr w:type="gramStart"/>
      <w:r w:rsidRPr="00815B22">
        <w:rPr>
          <w:rFonts w:eastAsia="MS Mincho" w:hint="eastAsia"/>
          <w:i/>
          <w:lang w:eastAsia="zh-CN"/>
        </w:rPr>
        <w:t>:</w:t>
      </w:r>
      <w:r w:rsidRPr="00815B22">
        <w:rPr>
          <w:rFonts w:hint="eastAsia"/>
          <w:i/>
          <w:lang w:eastAsia="zh-CN"/>
        </w:rPr>
        <w:t>Enhanced</w:t>
      </w:r>
      <w:proofErr w:type="gramEnd"/>
      <w:r w:rsidRPr="00815B22">
        <w:rPr>
          <w:rFonts w:eastAsia="MS Mincho" w:hint="eastAsia"/>
          <w:i/>
          <w:lang w:eastAsia="zh-CN"/>
        </w:rPr>
        <w:t xml:space="preserve"> RRM </w:t>
      </w:r>
      <w:r w:rsidRPr="00815B22">
        <w:rPr>
          <w:rFonts w:eastAsia="MS Mincho"/>
          <w:i/>
          <w:lang w:eastAsia="zh-CN"/>
        </w:rPr>
        <w:t>requirements</w:t>
      </w:r>
      <w:r w:rsidRPr="00815B22">
        <w:rPr>
          <w:rFonts w:eastAsia="MS Mincho" w:hint="eastAsia"/>
          <w:i/>
          <w:lang w:eastAsia="zh-CN"/>
        </w:rPr>
        <w:t xml:space="preserve"> </w:t>
      </w:r>
      <w:r w:rsidRPr="00815B22">
        <w:rPr>
          <w:rFonts w:hint="eastAsia"/>
          <w:i/>
          <w:lang w:eastAsia="zh-CN"/>
        </w:rPr>
        <w:t xml:space="preserve">are </w:t>
      </w:r>
      <w:r w:rsidRPr="00815B22">
        <w:rPr>
          <w:rFonts w:eastAsia="MS Mincho" w:hint="eastAsia"/>
          <w:i/>
          <w:lang w:eastAsia="zh-CN"/>
        </w:rPr>
        <w:t>defined up to the upper bound DRX cycle (Nokia)</w:t>
      </w:r>
      <w:r w:rsidRPr="00815B22">
        <w:rPr>
          <w:rFonts w:hint="eastAsia"/>
          <w:i/>
          <w:lang w:eastAsia="zh-CN"/>
        </w:rPr>
        <w:t>.</w:t>
      </w:r>
    </w:p>
    <w:p w:rsidR="002420A3" w:rsidRPr="002420A3" w:rsidRDefault="002420A3" w:rsidP="00C1206D">
      <w:pPr>
        <w:pStyle w:val="BodyText"/>
        <w:rPr>
          <w:sz w:val="20"/>
          <w:szCs w:val="20"/>
          <w:lang w:val="en-GB"/>
        </w:rPr>
      </w:pPr>
    </w:p>
    <w:p w:rsidR="00CE11EA" w:rsidRPr="00234C80" w:rsidRDefault="0097110C" w:rsidP="00C1206D">
      <w:pPr>
        <w:pStyle w:val="BodyText"/>
        <w:rPr>
          <w:sz w:val="20"/>
          <w:szCs w:val="20"/>
        </w:rPr>
      </w:pPr>
      <w:r>
        <w:rPr>
          <w:sz w:val="20"/>
          <w:szCs w:val="20"/>
          <w:lang w:val="en-GB"/>
        </w:rPr>
        <w:t xml:space="preserve">In this paper, we </w:t>
      </w:r>
      <w:r w:rsidR="00D33EC8">
        <w:rPr>
          <w:sz w:val="20"/>
          <w:szCs w:val="20"/>
          <w:lang w:val="en-GB"/>
        </w:rPr>
        <w:t xml:space="preserve">continue discuss </w:t>
      </w:r>
      <w:r w:rsidR="001E38D8">
        <w:rPr>
          <w:sz w:val="20"/>
          <w:szCs w:val="20"/>
          <w:lang w:val="en-GB"/>
        </w:rPr>
        <w:t>this important issue.</w:t>
      </w:r>
    </w:p>
    <w:p w:rsidR="0097110C" w:rsidRPr="00234C80" w:rsidRDefault="0097110C" w:rsidP="0097110C">
      <w:pPr>
        <w:pStyle w:val="BodyText"/>
        <w:rPr>
          <w:sz w:val="20"/>
          <w:szCs w:val="20"/>
        </w:rPr>
      </w:pPr>
    </w:p>
    <w:p w:rsidR="0097110C" w:rsidRDefault="0021569F" w:rsidP="0097110C">
      <w:pPr>
        <w:pStyle w:val="Heading1"/>
      </w:pPr>
      <w:r>
        <w:t>Discussions</w:t>
      </w:r>
    </w:p>
    <w:p w:rsidR="00D9749F" w:rsidRPr="00D9749F" w:rsidRDefault="001C2DF6" w:rsidP="009F53E8">
      <w:pPr>
        <w:spacing w:afterLines="50"/>
        <w:rPr>
          <w:bCs/>
          <w:lang w:val="en-US"/>
        </w:rPr>
      </w:pPr>
      <w:r>
        <w:rPr>
          <w:bCs/>
          <w:lang w:val="en-US"/>
        </w:rPr>
        <w:t>F</w:t>
      </w:r>
      <w:r w:rsidR="00D9749F">
        <w:rPr>
          <w:bCs/>
          <w:lang w:val="en-US"/>
        </w:rPr>
        <w:t>or high speed scenarios with</w:t>
      </w:r>
      <w:r w:rsidR="00D9749F" w:rsidRPr="00D9749F">
        <w:rPr>
          <w:bCs/>
          <w:lang w:val="en-US"/>
        </w:rPr>
        <w:t xml:space="preserve"> leaky cable</w:t>
      </w:r>
      <w:r w:rsidR="00D9749F">
        <w:rPr>
          <w:bCs/>
          <w:lang w:val="en-US"/>
        </w:rPr>
        <w:t xml:space="preserve">s, it was concluded that no new </w:t>
      </w:r>
      <w:r w:rsidR="00D9749F" w:rsidRPr="00D9749F">
        <w:rPr>
          <w:bCs/>
          <w:lang w:val="en-US"/>
        </w:rPr>
        <w:t>RRM requirement</w:t>
      </w:r>
      <w:r w:rsidR="00D9749F">
        <w:rPr>
          <w:bCs/>
          <w:lang w:val="en-US"/>
        </w:rPr>
        <w:t xml:space="preserve"> is needed</w:t>
      </w:r>
      <w:r>
        <w:rPr>
          <w:bCs/>
          <w:lang w:val="en-US"/>
        </w:rPr>
        <w:t xml:space="preserve"> [7]</w:t>
      </w:r>
      <w:r w:rsidR="00D9749F">
        <w:rPr>
          <w:bCs/>
          <w:lang w:val="en-US"/>
        </w:rPr>
        <w:t xml:space="preserve">. It implies all existing RRM requirements, e.g., cell </w:t>
      </w:r>
      <w:r w:rsidR="00D9749F" w:rsidRPr="00D9749F">
        <w:rPr>
          <w:bCs/>
          <w:lang w:val="en-US"/>
        </w:rPr>
        <w:t>identification requireme</w:t>
      </w:r>
      <w:r w:rsidR="00D9749F">
        <w:rPr>
          <w:bCs/>
          <w:lang w:val="en-US"/>
        </w:rPr>
        <w:t xml:space="preserve">nts, RSRP/RSRQ, RLM, etc. </w:t>
      </w:r>
      <w:r w:rsidR="00D9749F" w:rsidRPr="00D9749F">
        <w:rPr>
          <w:bCs/>
          <w:lang w:val="en-US"/>
        </w:rPr>
        <w:t>defined in TS 36.133 could be reused.</w:t>
      </w:r>
      <w:r w:rsidR="00D9749F">
        <w:rPr>
          <w:bCs/>
          <w:lang w:val="en-US"/>
        </w:rPr>
        <w:t xml:space="preserve"> This conclusion is </w:t>
      </w:r>
      <w:r w:rsidR="00D33EC8">
        <w:rPr>
          <w:bCs/>
          <w:lang w:val="en-US"/>
        </w:rPr>
        <w:t xml:space="preserve">actually </w:t>
      </w:r>
      <w:r w:rsidR="00D9749F">
        <w:rPr>
          <w:bCs/>
          <w:lang w:val="en-US"/>
        </w:rPr>
        <w:t xml:space="preserve">expected due to the fact that although the UE moves fast </w:t>
      </w:r>
      <w:r>
        <w:rPr>
          <w:bCs/>
          <w:lang w:val="en-US"/>
        </w:rPr>
        <w:t xml:space="preserve">in </w:t>
      </w:r>
      <w:r w:rsidR="00D33EC8">
        <w:rPr>
          <w:bCs/>
          <w:lang w:val="en-US"/>
        </w:rPr>
        <w:t xml:space="preserve">the </w:t>
      </w:r>
      <w:r>
        <w:rPr>
          <w:bCs/>
          <w:lang w:val="en-US"/>
        </w:rPr>
        <w:t>high speed scenario</w:t>
      </w:r>
      <w:r w:rsidR="00D33EC8">
        <w:rPr>
          <w:bCs/>
          <w:lang w:val="en-US"/>
        </w:rPr>
        <w:t xml:space="preserve">s with </w:t>
      </w:r>
      <w:r w:rsidR="00D33EC8" w:rsidRPr="00D33EC8">
        <w:rPr>
          <w:bCs/>
          <w:lang w:val="en-US"/>
        </w:rPr>
        <w:t>leaky cables</w:t>
      </w:r>
      <w:r w:rsidR="00D33EC8">
        <w:rPr>
          <w:bCs/>
          <w:lang w:val="en-US"/>
        </w:rPr>
        <w:t xml:space="preserve">, </w:t>
      </w:r>
      <w:r w:rsidR="00D9749F">
        <w:rPr>
          <w:bCs/>
          <w:lang w:val="en-US"/>
        </w:rPr>
        <w:t xml:space="preserve">the distance from the UE to the equivalent BS </w:t>
      </w:r>
      <w:proofErr w:type="spellStart"/>
      <w:proofErr w:type="gramStart"/>
      <w:r w:rsidR="00D9749F">
        <w:rPr>
          <w:bCs/>
          <w:lang w:val="en-US"/>
        </w:rPr>
        <w:t>Tx</w:t>
      </w:r>
      <w:proofErr w:type="spellEnd"/>
      <w:proofErr w:type="gramEnd"/>
      <w:r w:rsidR="00D9749F">
        <w:rPr>
          <w:bCs/>
          <w:lang w:val="en-US"/>
        </w:rPr>
        <w:t xml:space="preserve"> antennas </w:t>
      </w:r>
      <w:r w:rsidR="00D33EC8">
        <w:rPr>
          <w:bCs/>
          <w:lang w:val="en-US"/>
        </w:rPr>
        <w:t xml:space="preserve">formed by </w:t>
      </w:r>
      <w:r w:rsidR="00D9749F">
        <w:rPr>
          <w:bCs/>
          <w:lang w:val="en-US"/>
        </w:rPr>
        <w:t xml:space="preserve">the leaky cables can actually be seen </w:t>
      </w:r>
      <w:r w:rsidR="00D33EC8">
        <w:rPr>
          <w:bCs/>
          <w:lang w:val="en-US"/>
        </w:rPr>
        <w:t xml:space="preserve">as </w:t>
      </w:r>
      <w:r>
        <w:rPr>
          <w:bCs/>
          <w:lang w:val="en-US"/>
        </w:rPr>
        <w:t xml:space="preserve">unchanged. In another word, the </w:t>
      </w:r>
      <w:r w:rsidR="00D9749F">
        <w:rPr>
          <w:bCs/>
          <w:lang w:val="en-US"/>
        </w:rPr>
        <w:t>UE works under relatively stable RF conditions</w:t>
      </w:r>
      <w:r w:rsidR="003C3F34">
        <w:rPr>
          <w:bCs/>
          <w:lang w:val="en-US"/>
        </w:rPr>
        <w:t xml:space="preserve"> </w:t>
      </w:r>
      <w:r w:rsidR="00D33EC8">
        <w:rPr>
          <w:bCs/>
          <w:lang w:val="en-US"/>
        </w:rPr>
        <w:t>with</w:t>
      </w:r>
      <w:r w:rsidR="003C3F34">
        <w:rPr>
          <w:bCs/>
          <w:lang w:val="en-US"/>
        </w:rPr>
        <w:t xml:space="preserve"> </w:t>
      </w:r>
      <w:r w:rsidR="00D33EC8">
        <w:rPr>
          <w:bCs/>
          <w:lang w:val="en-US"/>
        </w:rPr>
        <w:t xml:space="preserve">near </w:t>
      </w:r>
      <w:r w:rsidR="003C3F34">
        <w:rPr>
          <w:bCs/>
          <w:lang w:val="en-US"/>
        </w:rPr>
        <w:t xml:space="preserve">constant </w:t>
      </w:r>
      <w:r w:rsidR="00D33EC8">
        <w:rPr>
          <w:bCs/>
          <w:lang w:val="en-US"/>
        </w:rPr>
        <w:t xml:space="preserve">average </w:t>
      </w:r>
      <w:proofErr w:type="spellStart"/>
      <w:r w:rsidR="00D33EC8">
        <w:rPr>
          <w:bCs/>
          <w:lang w:val="en-US"/>
        </w:rPr>
        <w:t>pathloss</w:t>
      </w:r>
      <w:proofErr w:type="spellEnd"/>
      <w:r w:rsidR="003C3F34">
        <w:rPr>
          <w:bCs/>
          <w:lang w:val="en-US"/>
        </w:rPr>
        <w:t>.</w:t>
      </w:r>
    </w:p>
    <w:p w:rsidR="005167F7" w:rsidRDefault="00D9749F" w:rsidP="009F53E8">
      <w:pPr>
        <w:spacing w:afterLines="50"/>
        <w:rPr>
          <w:bCs/>
          <w:lang w:val="en-US"/>
        </w:rPr>
      </w:pPr>
      <w:r>
        <w:rPr>
          <w:bCs/>
          <w:lang w:val="en-US"/>
        </w:rPr>
        <w:t>F</w:t>
      </w:r>
      <w:r w:rsidR="0021569F">
        <w:rPr>
          <w:bCs/>
          <w:lang w:val="en-US"/>
        </w:rPr>
        <w:t>or HST scenarios</w:t>
      </w:r>
      <w:r w:rsidR="0021569F" w:rsidRPr="0021569F">
        <w:rPr>
          <w:bCs/>
          <w:lang w:val="en-US"/>
        </w:rPr>
        <w:t xml:space="preserve"> </w:t>
      </w:r>
      <w:r w:rsidR="00D33EC8">
        <w:rPr>
          <w:bCs/>
          <w:lang w:val="en-US"/>
        </w:rPr>
        <w:t xml:space="preserve">not </w:t>
      </w:r>
      <w:r>
        <w:rPr>
          <w:bCs/>
          <w:lang w:val="en-US"/>
        </w:rPr>
        <w:t xml:space="preserve">using </w:t>
      </w:r>
      <w:r w:rsidR="003F0DC8">
        <w:rPr>
          <w:bCs/>
          <w:lang w:val="en-US"/>
        </w:rPr>
        <w:t>leaky cable</w:t>
      </w:r>
      <w:r>
        <w:rPr>
          <w:bCs/>
          <w:lang w:val="en-US"/>
        </w:rPr>
        <w:t>s,</w:t>
      </w:r>
      <w:r w:rsidR="00D33EC8">
        <w:rPr>
          <w:bCs/>
          <w:lang w:val="en-US"/>
        </w:rPr>
        <w:t xml:space="preserve"> however, it was identified </w:t>
      </w:r>
      <w:r>
        <w:rPr>
          <w:bCs/>
          <w:lang w:val="en-US"/>
        </w:rPr>
        <w:t>that</w:t>
      </w:r>
      <w:r w:rsidR="003F0DC8">
        <w:rPr>
          <w:bCs/>
          <w:lang w:val="en-US"/>
        </w:rPr>
        <w:t xml:space="preserve"> </w:t>
      </w:r>
      <w:r>
        <w:rPr>
          <w:bCs/>
          <w:lang w:val="en-US"/>
        </w:rPr>
        <w:t xml:space="preserve">UE measurement </w:t>
      </w:r>
      <w:r w:rsidR="0021569F" w:rsidRPr="00815B22">
        <w:rPr>
          <w:rFonts w:eastAsia="MS Mincho" w:hint="eastAsia"/>
          <w:lang w:eastAsia="zh-CN"/>
        </w:rPr>
        <w:t>performance</w:t>
      </w:r>
      <w:r>
        <w:rPr>
          <w:rFonts w:eastAsia="MS Mincho"/>
          <w:lang w:eastAsia="zh-CN"/>
        </w:rPr>
        <w:t>s</w:t>
      </w:r>
      <w:r w:rsidR="0021569F" w:rsidRPr="0021569F">
        <w:rPr>
          <w:lang w:eastAsia="zh-CN"/>
        </w:rPr>
        <w:t>, especially cell identification delays,</w:t>
      </w:r>
      <w:r w:rsidR="0021569F">
        <w:rPr>
          <w:lang w:eastAsia="zh-CN"/>
        </w:rPr>
        <w:t xml:space="preserve"> </w:t>
      </w:r>
      <w:r w:rsidR="00D33EC8">
        <w:rPr>
          <w:lang w:eastAsia="zh-CN"/>
        </w:rPr>
        <w:t>would</w:t>
      </w:r>
      <w:r>
        <w:rPr>
          <w:lang w:eastAsia="zh-CN"/>
        </w:rPr>
        <w:t xml:space="preserve"> be </w:t>
      </w:r>
      <w:r>
        <w:rPr>
          <w:rFonts w:eastAsia="MS Mincho"/>
          <w:lang w:eastAsia="zh-CN"/>
        </w:rPr>
        <w:t>degraded [7, 8]</w:t>
      </w:r>
      <w:r w:rsidR="005167F7">
        <w:rPr>
          <w:rFonts w:eastAsia="MS Mincho"/>
          <w:lang w:eastAsia="zh-CN"/>
        </w:rPr>
        <w:t xml:space="preserve">, especially </w:t>
      </w:r>
      <w:r w:rsidR="0021569F">
        <w:rPr>
          <w:lang w:eastAsia="zh-CN"/>
        </w:rPr>
        <w:t xml:space="preserve">for a long DRX cycle. </w:t>
      </w:r>
      <w:r w:rsidR="005167F7">
        <w:rPr>
          <w:bCs/>
          <w:lang w:val="en-US"/>
        </w:rPr>
        <w:t xml:space="preserve">This conclusion is also </w:t>
      </w:r>
      <w:r w:rsidR="003C3F34">
        <w:rPr>
          <w:bCs/>
          <w:lang w:val="en-US"/>
        </w:rPr>
        <w:t>not surprising</w:t>
      </w:r>
      <w:r w:rsidR="00D33EC8">
        <w:rPr>
          <w:bCs/>
          <w:lang w:val="en-US"/>
        </w:rPr>
        <w:t xml:space="preserve">, </w:t>
      </w:r>
      <w:r w:rsidR="005167F7">
        <w:rPr>
          <w:bCs/>
          <w:lang w:val="en-US"/>
        </w:rPr>
        <w:t xml:space="preserve">because the </w:t>
      </w:r>
      <w:r w:rsidR="00D33EC8">
        <w:rPr>
          <w:bCs/>
          <w:lang w:val="en-US"/>
        </w:rPr>
        <w:t xml:space="preserve">signal propagation </w:t>
      </w:r>
      <w:r w:rsidR="005167F7">
        <w:rPr>
          <w:bCs/>
          <w:lang w:val="en-US"/>
        </w:rPr>
        <w:t>distance from the UE to the BS</w:t>
      </w:r>
      <w:r w:rsidR="003C3F34">
        <w:rPr>
          <w:bCs/>
          <w:lang w:val="en-US"/>
        </w:rPr>
        <w:t xml:space="preserve"> (or RRH)</w:t>
      </w:r>
      <w:r w:rsidR="005167F7">
        <w:rPr>
          <w:bCs/>
          <w:lang w:val="en-US"/>
        </w:rPr>
        <w:t xml:space="preserve"> antennas are changing </w:t>
      </w:r>
      <w:r w:rsidR="003C3F34">
        <w:rPr>
          <w:bCs/>
          <w:lang w:val="en-US"/>
        </w:rPr>
        <w:t xml:space="preserve">rapidly for these high speed scenarios. The rapid changes of the distance from the UE to the BS (or RRH) antennas results </w:t>
      </w:r>
      <w:r w:rsidR="005167F7">
        <w:rPr>
          <w:bCs/>
          <w:lang w:val="en-US"/>
        </w:rPr>
        <w:t>in fast chang</w:t>
      </w:r>
      <w:r w:rsidR="003C3F34">
        <w:rPr>
          <w:bCs/>
          <w:lang w:val="en-US"/>
        </w:rPr>
        <w:t xml:space="preserve">es </w:t>
      </w:r>
      <w:r w:rsidR="005167F7">
        <w:rPr>
          <w:bCs/>
          <w:lang w:val="en-US"/>
        </w:rPr>
        <w:t xml:space="preserve">of </w:t>
      </w:r>
      <w:r w:rsidR="00D33EC8">
        <w:rPr>
          <w:bCs/>
          <w:lang w:val="en-US"/>
        </w:rPr>
        <w:t xml:space="preserve">path-loss or the </w:t>
      </w:r>
      <w:r w:rsidR="003C3F34">
        <w:rPr>
          <w:bCs/>
          <w:lang w:val="en-US"/>
        </w:rPr>
        <w:t xml:space="preserve">received </w:t>
      </w:r>
      <w:r w:rsidR="005167F7">
        <w:rPr>
          <w:bCs/>
          <w:lang w:val="en-US"/>
        </w:rPr>
        <w:t>power of the DL signals</w:t>
      </w:r>
      <w:r w:rsidR="00D33EC8">
        <w:rPr>
          <w:bCs/>
          <w:lang w:val="en-US"/>
        </w:rPr>
        <w:t xml:space="preserve">, which results in the </w:t>
      </w:r>
      <w:r w:rsidR="005167F7">
        <w:rPr>
          <w:bCs/>
          <w:lang w:val="en-US"/>
        </w:rPr>
        <w:t xml:space="preserve">UE works under relatively fast changing DL RF </w:t>
      </w:r>
      <w:r w:rsidR="00D33EC8">
        <w:rPr>
          <w:bCs/>
          <w:lang w:val="en-US"/>
        </w:rPr>
        <w:t xml:space="preserve">channel </w:t>
      </w:r>
      <w:r w:rsidR="005167F7">
        <w:rPr>
          <w:bCs/>
          <w:lang w:val="en-US"/>
        </w:rPr>
        <w:t>conditions.</w:t>
      </w:r>
    </w:p>
    <w:p w:rsidR="003C3F34" w:rsidRPr="003C3F34" w:rsidRDefault="003C3F34" w:rsidP="009F53E8">
      <w:pPr>
        <w:spacing w:afterLines="50"/>
        <w:ind w:left="720"/>
        <w:rPr>
          <w:bCs/>
          <w:i/>
          <w:lang w:val="en-US"/>
        </w:rPr>
      </w:pPr>
      <w:r w:rsidRPr="003C3F34">
        <w:rPr>
          <w:bCs/>
          <w:i/>
          <w:lang w:val="en-US"/>
        </w:rPr>
        <w:t xml:space="preserve">Observation 1: </w:t>
      </w:r>
      <w:r>
        <w:rPr>
          <w:bCs/>
          <w:i/>
          <w:lang w:val="en-US"/>
        </w:rPr>
        <w:t xml:space="preserve">Fast distance changes between the UE and the </w:t>
      </w:r>
      <w:r w:rsidRPr="003C3F34">
        <w:rPr>
          <w:bCs/>
          <w:i/>
          <w:lang w:val="en-US"/>
        </w:rPr>
        <w:t>BS (or RRH) antennas</w:t>
      </w:r>
      <w:r>
        <w:rPr>
          <w:bCs/>
          <w:i/>
          <w:lang w:val="en-US"/>
        </w:rPr>
        <w:t xml:space="preserve"> </w:t>
      </w:r>
      <w:r w:rsidR="00D33EC8">
        <w:rPr>
          <w:bCs/>
          <w:i/>
          <w:lang w:val="en-US"/>
        </w:rPr>
        <w:t xml:space="preserve">is the root cause that </w:t>
      </w:r>
      <w:r>
        <w:rPr>
          <w:bCs/>
          <w:i/>
          <w:lang w:val="en-US"/>
        </w:rPr>
        <w:t>results in fast c</w:t>
      </w:r>
      <w:r w:rsidR="00D33EC8">
        <w:rPr>
          <w:bCs/>
          <w:i/>
          <w:lang w:val="en-US"/>
        </w:rPr>
        <w:t xml:space="preserve">hanges of the received DL power for </w:t>
      </w:r>
      <w:r w:rsidR="00D33EC8" w:rsidRPr="00D33EC8">
        <w:rPr>
          <w:bCs/>
          <w:i/>
          <w:lang w:val="en-US"/>
        </w:rPr>
        <w:t>HST scenarios not using leaky cables</w:t>
      </w:r>
      <w:r w:rsidR="00D33EC8">
        <w:rPr>
          <w:bCs/>
          <w:i/>
          <w:lang w:val="en-US"/>
        </w:rPr>
        <w:t>.</w:t>
      </w:r>
    </w:p>
    <w:p w:rsidR="003C3F34" w:rsidRDefault="003C3F34" w:rsidP="009F53E8">
      <w:pPr>
        <w:spacing w:afterLines="50"/>
        <w:rPr>
          <w:bCs/>
          <w:lang w:val="en-US"/>
        </w:rPr>
      </w:pPr>
      <w:r w:rsidRPr="00471499">
        <w:rPr>
          <w:bCs/>
          <w:lang w:val="en-US"/>
        </w:rPr>
        <w:t xml:space="preserve">With fast changes of received power of the DL signals, the UE is in generally required to measure DL signal power </w:t>
      </w:r>
      <w:r w:rsidR="00471499">
        <w:rPr>
          <w:bCs/>
          <w:lang w:val="en-US"/>
        </w:rPr>
        <w:t xml:space="preserve">in shorter intervals </w:t>
      </w:r>
      <w:r w:rsidRPr="00471499">
        <w:rPr>
          <w:bCs/>
          <w:lang w:val="en-US"/>
        </w:rPr>
        <w:t xml:space="preserve">in order to report timey the event triggers, especially </w:t>
      </w:r>
      <w:r w:rsidR="00471499" w:rsidRPr="00471499">
        <w:rPr>
          <w:bCs/>
          <w:lang w:val="en-US"/>
        </w:rPr>
        <w:t>the</w:t>
      </w:r>
      <w:r w:rsidRPr="00471499">
        <w:rPr>
          <w:bCs/>
          <w:lang w:val="en-US"/>
        </w:rPr>
        <w:t xml:space="preserve"> event</w:t>
      </w:r>
      <w:r w:rsidR="00471499" w:rsidRPr="00471499">
        <w:rPr>
          <w:bCs/>
          <w:lang w:val="en-US"/>
        </w:rPr>
        <w:t>s</w:t>
      </w:r>
      <w:r w:rsidRPr="00471499">
        <w:rPr>
          <w:bCs/>
          <w:lang w:val="en-US"/>
        </w:rPr>
        <w:t xml:space="preserve"> for handovers. With longer DRX </w:t>
      </w:r>
      <w:r w:rsidRPr="00471499">
        <w:rPr>
          <w:bCs/>
          <w:lang w:val="en-US"/>
        </w:rPr>
        <w:lastRenderedPageBreak/>
        <w:t xml:space="preserve">cycles, </w:t>
      </w:r>
      <w:r w:rsidR="00471499">
        <w:rPr>
          <w:bCs/>
          <w:lang w:val="en-US"/>
        </w:rPr>
        <w:t xml:space="preserve">however, </w:t>
      </w:r>
      <w:r>
        <w:rPr>
          <w:bCs/>
          <w:lang w:val="en-US"/>
        </w:rPr>
        <w:t xml:space="preserve">the UE may not be able to report the event triggers in time, and consequently result in the degradation of the system performance. </w:t>
      </w:r>
    </w:p>
    <w:p w:rsidR="003C3F34" w:rsidRDefault="00471499" w:rsidP="009F53E8">
      <w:pPr>
        <w:spacing w:afterLines="50"/>
        <w:rPr>
          <w:rFonts w:eastAsia="MS Mincho"/>
          <w:lang w:eastAsia="zh-CN"/>
        </w:rPr>
      </w:pPr>
      <w:r>
        <w:rPr>
          <w:bCs/>
          <w:lang w:val="en-US"/>
        </w:rPr>
        <w:t xml:space="preserve">There could be multiple ways to reduce the event report delays due to longer DXR cycles. </w:t>
      </w:r>
      <w:r w:rsidR="003C3F34">
        <w:rPr>
          <w:bCs/>
          <w:lang w:val="en-US"/>
        </w:rPr>
        <w:t>A straight-forward  method is</w:t>
      </w:r>
      <w:r>
        <w:rPr>
          <w:bCs/>
          <w:lang w:val="en-US"/>
        </w:rPr>
        <w:t xml:space="preserve"> obviously to</w:t>
      </w:r>
      <w:r w:rsidR="003C3F34">
        <w:rPr>
          <w:bCs/>
          <w:lang w:val="en-US"/>
        </w:rPr>
        <w:t xml:space="preserve"> use shorter DRX cycles to force  the UE to measure the DL signals more frequently</w:t>
      </w:r>
      <w:r>
        <w:rPr>
          <w:bCs/>
          <w:lang w:val="en-US"/>
        </w:rPr>
        <w:t xml:space="preserve"> with the price of more UE power consumption. A similar method is to make the UE to measurement more frequently within DRX cycle </w:t>
      </w:r>
      <w:r w:rsidR="003C3F34">
        <w:rPr>
          <w:bCs/>
          <w:lang w:val="en-US"/>
        </w:rPr>
        <w:t>(</w:t>
      </w:r>
      <w:r w:rsidR="003C3F34" w:rsidRPr="00815B22">
        <w:rPr>
          <w:rFonts w:eastAsia="MS Mincho"/>
          <w:i/>
          <w:lang w:eastAsia="zh-CN"/>
        </w:rPr>
        <w:t>C</w:t>
      </w:r>
      <w:r w:rsidR="003C3F34" w:rsidRPr="00815B22">
        <w:rPr>
          <w:rFonts w:eastAsia="MS Mincho" w:hint="eastAsia"/>
          <w:i/>
          <w:lang w:eastAsia="zh-CN"/>
        </w:rPr>
        <w:t xml:space="preserve">andidate </w:t>
      </w:r>
      <w:r w:rsidR="003C3F34" w:rsidRPr="00815B22">
        <w:rPr>
          <w:rFonts w:hint="eastAsia"/>
          <w:i/>
          <w:lang w:eastAsia="zh-CN"/>
        </w:rPr>
        <w:t xml:space="preserve">solution </w:t>
      </w:r>
      <w:r w:rsidR="003C3F34" w:rsidRPr="00815B22">
        <w:rPr>
          <w:rFonts w:eastAsia="MS Mincho" w:hint="eastAsia"/>
          <w:i/>
          <w:lang w:eastAsia="zh-CN"/>
        </w:rPr>
        <w:t>1</w:t>
      </w:r>
      <w:r w:rsidR="003C3F34">
        <w:rPr>
          <w:rFonts w:eastAsia="MS Mincho"/>
          <w:i/>
          <w:lang w:eastAsia="zh-CN"/>
        </w:rPr>
        <w:t>)</w:t>
      </w:r>
      <w:r>
        <w:rPr>
          <w:rFonts w:eastAsia="MS Mincho"/>
          <w:i/>
          <w:lang w:eastAsia="zh-CN"/>
        </w:rPr>
        <w:t xml:space="preserve">. </w:t>
      </w:r>
      <w:r>
        <w:rPr>
          <w:rFonts w:eastAsia="MS Mincho"/>
          <w:lang w:eastAsia="zh-CN"/>
        </w:rPr>
        <w:t xml:space="preserve">For this method to work, the UE will partially activate during </w:t>
      </w:r>
      <w:r w:rsidRPr="00471499">
        <w:rPr>
          <w:rFonts w:eastAsia="MS Mincho"/>
          <w:bCs/>
          <w:lang w:val="en-US" w:eastAsia="zh-CN"/>
        </w:rPr>
        <w:t>DRX cycle</w:t>
      </w:r>
      <w:r>
        <w:rPr>
          <w:rFonts w:eastAsia="MS Mincho"/>
          <w:bCs/>
          <w:lang w:val="en-US" w:eastAsia="zh-CN"/>
        </w:rPr>
        <w:t xml:space="preserve">s with smaller UE power consumption. </w:t>
      </w:r>
      <w:r>
        <w:rPr>
          <w:rFonts w:eastAsia="MS Mincho"/>
          <w:lang w:eastAsia="zh-CN"/>
        </w:rPr>
        <w:t xml:space="preserve"> Another method is to enhance</w:t>
      </w:r>
      <w:r w:rsidR="003C3F34" w:rsidRPr="003C3F34">
        <w:rPr>
          <w:bCs/>
          <w:lang w:val="en-US"/>
        </w:rPr>
        <w:t xml:space="preserve"> cell identification and measurement requirements in DRX for high speed scenarios (</w:t>
      </w:r>
      <w:r w:rsidR="003C3F34" w:rsidRPr="00815B22">
        <w:rPr>
          <w:rFonts w:eastAsia="MS Mincho"/>
          <w:i/>
          <w:lang w:eastAsia="zh-CN"/>
        </w:rPr>
        <w:t>C</w:t>
      </w:r>
      <w:r w:rsidR="003C3F34" w:rsidRPr="00815B22">
        <w:rPr>
          <w:rFonts w:eastAsia="MS Mincho" w:hint="eastAsia"/>
          <w:i/>
          <w:lang w:eastAsia="zh-CN"/>
        </w:rPr>
        <w:t>andidate</w:t>
      </w:r>
      <w:r w:rsidR="003C3F34" w:rsidRPr="00815B22">
        <w:rPr>
          <w:rFonts w:hint="eastAsia"/>
          <w:i/>
          <w:lang w:eastAsia="zh-CN"/>
        </w:rPr>
        <w:t xml:space="preserve"> solution</w:t>
      </w:r>
      <w:r w:rsidR="003C3F34" w:rsidRPr="00815B22">
        <w:rPr>
          <w:rFonts w:eastAsia="MS Mincho" w:hint="eastAsia"/>
          <w:i/>
          <w:lang w:eastAsia="zh-CN"/>
        </w:rPr>
        <w:t xml:space="preserve"> 2</w:t>
      </w:r>
      <w:r w:rsidR="003C3F34">
        <w:rPr>
          <w:bCs/>
          <w:lang w:val="en-US"/>
        </w:rPr>
        <w:t xml:space="preserve">). To mediate the UE power consumption due to more frequent measurements, </w:t>
      </w:r>
      <w:r>
        <w:rPr>
          <w:bCs/>
          <w:lang w:val="en-US"/>
        </w:rPr>
        <w:t xml:space="preserve">another method is to </w:t>
      </w:r>
      <w:r w:rsidR="003C3F34">
        <w:rPr>
          <w:bCs/>
          <w:lang w:val="en-US"/>
        </w:rPr>
        <w:t>t</w:t>
      </w:r>
      <w:r w:rsidR="003C3F34" w:rsidRPr="003C3F34">
        <w:rPr>
          <w:rFonts w:eastAsia="MS Mincho"/>
          <w:lang w:eastAsia="zh-CN"/>
        </w:rPr>
        <w:t>rigger</w:t>
      </w:r>
      <w:r>
        <w:rPr>
          <w:rFonts w:eastAsia="MS Mincho"/>
          <w:lang w:eastAsia="zh-CN"/>
        </w:rPr>
        <w:t xml:space="preserve"> more </w:t>
      </w:r>
      <w:r w:rsidR="003C3F34" w:rsidRPr="003C3F34">
        <w:rPr>
          <w:rFonts w:eastAsia="MS Mincho" w:hint="eastAsia"/>
          <w:lang w:eastAsia="zh-CN"/>
        </w:rPr>
        <w:t xml:space="preserve">active </w:t>
      </w:r>
      <w:r w:rsidR="003C3F34" w:rsidRPr="003C3F34">
        <w:rPr>
          <w:rFonts w:eastAsia="MS Mincho"/>
          <w:lang w:eastAsia="zh-CN"/>
        </w:rPr>
        <w:t>measurements</w:t>
      </w:r>
      <w:r w:rsidR="003C3F34">
        <w:rPr>
          <w:rFonts w:eastAsia="MS Mincho"/>
          <w:lang w:eastAsia="zh-CN"/>
        </w:rPr>
        <w:t xml:space="preserve"> </w:t>
      </w:r>
      <w:r w:rsidR="003C3F34" w:rsidRPr="003C3F34">
        <w:rPr>
          <w:rFonts w:eastAsia="MS Mincho"/>
          <w:lang w:eastAsia="zh-CN"/>
        </w:rPr>
        <w:t>if the serving cell RSRP falls below a certain threshold</w:t>
      </w:r>
      <w:r w:rsidR="003C3F34">
        <w:rPr>
          <w:rFonts w:eastAsia="MS Mincho"/>
          <w:lang w:eastAsia="zh-CN"/>
        </w:rPr>
        <w:t xml:space="preserve"> (</w:t>
      </w:r>
      <w:r w:rsidR="003C3F34" w:rsidRPr="00815B22">
        <w:rPr>
          <w:rFonts w:eastAsia="MS Mincho"/>
          <w:i/>
          <w:lang w:eastAsia="zh-CN"/>
        </w:rPr>
        <w:t>C</w:t>
      </w:r>
      <w:r w:rsidR="003C3F34" w:rsidRPr="00815B22">
        <w:rPr>
          <w:rFonts w:eastAsia="MS Mincho" w:hint="eastAsia"/>
          <w:i/>
          <w:lang w:eastAsia="zh-CN"/>
        </w:rPr>
        <w:t>andidate</w:t>
      </w:r>
      <w:r w:rsidR="003C3F34" w:rsidRPr="00815B22">
        <w:rPr>
          <w:rFonts w:hint="eastAsia"/>
          <w:i/>
          <w:lang w:eastAsia="zh-CN"/>
        </w:rPr>
        <w:t xml:space="preserve"> solution</w:t>
      </w:r>
      <w:r w:rsidR="003C3F34" w:rsidRPr="00815B22">
        <w:rPr>
          <w:rFonts w:eastAsia="MS Mincho" w:hint="eastAsia"/>
          <w:i/>
          <w:lang w:eastAsia="zh-CN"/>
        </w:rPr>
        <w:t xml:space="preserve"> </w:t>
      </w:r>
      <w:r w:rsidR="003C3F34">
        <w:rPr>
          <w:rFonts w:eastAsia="MS Mincho"/>
          <w:i/>
          <w:lang w:eastAsia="zh-CN"/>
        </w:rPr>
        <w:t xml:space="preserve">3). </w:t>
      </w:r>
      <w:r w:rsidR="003C3F34">
        <w:rPr>
          <w:rFonts w:eastAsia="MS Mincho"/>
          <w:lang w:eastAsia="zh-CN"/>
        </w:rPr>
        <w:t xml:space="preserve">In last meeting, during the Ad Hoc session discussion, it was also proposed to have </w:t>
      </w:r>
      <w:r>
        <w:rPr>
          <w:rFonts w:eastAsia="MS Mincho"/>
          <w:lang w:eastAsia="zh-CN"/>
        </w:rPr>
        <w:t xml:space="preserve">the </w:t>
      </w:r>
      <w:r w:rsidR="003C3F34" w:rsidRPr="00B84586">
        <w:rPr>
          <w:rFonts w:eastAsia="MS Mincho"/>
          <w:i/>
          <w:lang w:eastAsia="zh-CN"/>
        </w:rPr>
        <w:t xml:space="preserve">Network </w:t>
      </w:r>
      <w:r w:rsidR="003C3F34" w:rsidRPr="00471499">
        <w:rPr>
          <w:rFonts w:eastAsia="MS Mincho"/>
          <w:lang w:eastAsia="zh-CN"/>
        </w:rPr>
        <w:t>provides the assistant information to UE such that UE have different behaviour compared to the legacy UE</w:t>
      </w:r>
      <w:r w:rsidRPr="00471499">
        <w:rPr>
          <w:rFonts w:eastAsia="MS Mincho"/>
          <w:lang w:eastAsia="zh-CN"/>
        </w:rPr>
        <w:t xml:space="preserve"> (C</w:t>
      </w:r>
      <w:r w:rsidRPr="00471499">
        <w:rPr>
          <w:rFonts w:eastAsia="MS Mincho" w:hint="eastAsia"/>
          <w:lang w:eastAsia="zh-CN"/>
        </w:rPr>
        <w:t xml:space="preserve">andidate solution </w:t>
      </w:r>
      <w:r w:rsidRPr="00471499">
        <w:rPr>
          <w:rFonts w:eastAsia="MS Mincho"/>
          <w:lang w:eastAsia="zh-CN"/>
        </w:rPr>
        <w:t>4).</w:t>
      </w:r>
      <w:r w:rsidRPr="00471499">
        <w:rPr>
          <w:rFonts w:eastAsia="MS Mincho"/>
          <w:i/>
          <w:lang w:eastAsia="zh-CN"/>
        </w:rPr>
        <w:t xml:space="preserve"> </w:t>
      </w:r>
      <w:r w:rsidR="003C3F34">
        <w:rPr>
          <w:rFonts w:eastAsia="MS Mincho"/>
          <w:i/>
          <w:lang w:eastAsia="zh-CN"/>
        </w:rPr>
        <w:t xml:space="preserve"> </w:t>
      </w:r>
      <w:r w:rsidR="003C3F34" w:rsidRPr="00B84586">
        <w:rPr>
          <w:rFonts w:eastAsia="MS Mincho"/>
          <w:lang w:eastAsia="zh-CN"/>
        </w:rPr>
        <w:t>However</w:t>
      </w:r>
      <w:r w:rsidR="003C3F34">
        <w:rPr>
          <w:rFonts w:eastAsia="MS Mincho"/>
          <w:i/>
          <w:lang w:eastAsia="zh-CN"/>
        </w:rPr>
        <w:t xml:space="preserve">, </w:t>
      </w:r>
      <w:r w:rsidR="003C3F34">
        <w:rPr>
          <w:rFonts w:eastAsia="MS Mincho"/>
          <w:lang w:eastAsia="zh-CN"/>
        </w:rPr>
        <w:t xml:space="preserve">there was no </w:t>
      </w:r>
      <w:r>
        <w:rPr>
          <w:rFonts w:eastAsia="MS Mincho"/>
          <w:lang w:eastAsia="zh-CN"/>
        </w:rPr>
        <w:t xml:space="preserve">specific </w:t>
      </w:r>
      <w:r w:rsidR="003C3F34">
        <w:rPr>
          <w:rFonts w:eastAsia="MS Mincho"/>
          <w:lang w:eastAsia="zh-CN"/>
        </w:rPr>
        <w:t xml:space="preserve">proposal </w:t>
      </w:r>
      <w:r>
        <w:rPr>
          <w:rFonts w:eastAsia="MS Mincho"/>
          <w:lang w:eastAsia="zh-CN"/>
        </w:rPr>
        <w:t xml:space="preserve">during the meeting on </w:t>
      </w:r>
      <w:r w:rsidR="003C3F34">
        <w:rPr>
          <w:rFonts w:eastAsia="MS Mincho"/>
          <w:lang w:eastAsia="zh-CN"/>
        </w:rPr>
        <w:t xml:space="preserve">what the </w:t>
      </w:r>
      <w:r w:rsidR="003C3F34" w:rsidRPr="00B84586">
        <w:rPr>
          <w:rFonts w:eastAsia="MS Mincho"/>
          <w:lang w:eastAsia="zh-CN"/>
        </w:rPr>
        <w:t xml:space="preserve">assistant information </w:t>
      </w:r>
      <w:r w:rsidR="003C3F34">
        <w:rPr>
          <w:rFonts w:eastAsia="MS Mincho"/>
          <w:lang w:eastAsia="zh-CN"/>
        </w:rPr>
        <w:t xml:space="preserve">would be, </w:t>
      </w:r>
      <w:r>
        <w:rPr>
          <w:rFonts w:eastAsia="MS Mincho"/>
          <w:lang w:eastAsia="zh-CN"/>
        </w:rPr>
        <w:t xml:space="preserve">and </w:t>
      </w:r>
      <w:r w:rsidR="003C3F34">
        <w:rPr>
          <w:rFonts w:eastAsia="MS Mincho"/>
          <w:lang w:eastAsia="zh-CN"/>
        </w:rPr>
        <w:t xml:space="preserve">how the UE would </w:t>
      </w:r>
      <w:r w:rsidR="003C3F34" w:rsidRPr="00B84586">
        <w:rPr>
          <w:rFonts w:eastAsia="MS Mincho"/>
          <w:lang w:eastAsia="zh-CN"/>
        </w:rPr>
        <w:t>have different behaviour c</w:t>
      </w:r>
      <w:r w:rsidR="003C3F34">
        <w:rPr>
          <w:rFonts w:eastAsia="MS Mincho"/>
          <w:lang w:eastAsia="zh-CN"/>
        </w:rPr>
        <w:t xml:space="preserve">ompared to the legacy UE, and how to the </w:t>
      </w:r>
      <w:r w:rsidR="003C3F34" w:rsidRPr="00B84586">
        <w:rPr>
          <w:rFonts w:eastAsia="MS Mincho"/>
          <w:lang w:eastAsia="zh-CN"/>
        </w:rPr>
        <w:t>different behaviour</w:t>
      </w:r>
      <w:r w:rsidR="003C3F34">
        <w:rPr>
          <w:rFonts w:eastAsia="MS Mincho"/>
          <w:lang w:eastAsia="zh-CN"/>
        </w:rPr>
        <w:t xml:space="preserve"> would enhance the UE RRM performance. </w:t>
      </w:r>
    </w:p>
    <w:p w:rsidR="003C3F34" w:rsidRPr="003C3F34" w:rsidRDefault="00471499" w:rsidP="009F53E8">
      <w:pPr>
        <w:spacing w:afterLines="50"/>
        <w:rPr>
          <w:bCs/>
        </w:rPr>
      </w:pPr>
      <w:r>
        <w:rPr>
          <w:rFonts w:eastAsia="MS Mincho"/>
          <w:lang w:eastAsia="zh-CN"/>
        </w:rPr>
        <w:t>Based on t</w:t>
      </w:r>
      <w:r w:rsidR="003C3F34">
        <w:rPr>
          <w:rFonts w:eastAsia="MS Mincho"/>
          <w:lang w:eastAsia="zh-CN"/>
        </w:rPr>
        <w:t xml:space="preserve">he </w:t>
      </w:r>
      <w:r>
        <w:rPr>
          <w:rFonts w:eastAsia="MS Mincho"/>
          <w:lang w:eastAsia="zh-CN"/>
        </w:rPr>
        <w:t xml:space="preserve">consideration that </w:t>
      </w:r>
      <w:r w:rsidR="003C3F34">
        <w:rPr>
          <w:rFonts w:eastAsia="MS Mincho"/>
          <w:lang w:eastAsia="zh-CN"/>
        </w:rPr>
        <w:t>fundamental issue that causes the rapid changes of DL signal power is the</w:t>
      </w:r>
      <w:r>
        <w:rPr>
          <w:rFonts w:eastAsia="MS Mincho"/>
          <w:lang w:eastAsia="zh-CN"/>
        </w:rPr>
        <w:t xml:space="preserve"> change of the</w:t>
      </w:r>
      <w:r w:rsidR="003C3F34">
        <w:rPr>
          <w:rFonts w:eastAsia="MS Mincho"/>
          <w:lang w:eastAsia="zh-CN"/>
        </w:rPr>
        <w:t xml:space="preserve"> relative distance from the UE and the BS (RRHs) for the high speed scenarios</w:t>
      </w:r>
      <w:r>
        <w:rPr>
          <w:rFonts w:eastAsia="MS Mincho"/>
          <w:lang w:eastAsia="zh-CN"/>
        </w:rPr>
        <w:t>, we will propose here a new, and should be</w:t>
      </w:r>
      <w:r w:rsidR="003C3F34">
        <w:rPr>
          <w:rFonts w:eastAsia="MS Mincho"/>
          <w:lang w:eastAsia="zh-CN"/>
        </w:rPr>
        <w:t xml:space="preserve"> more effective solution</w:t>
      </w:r>
      <w:r>
        <w:rPr>
          <w:rFonts w:eastAsia="MS Mincho"/>
          <w:lang w:eastAsia="zh-CN"/>
        </w:rPr>
        <w:t xml:space="preserve">, which is </w:t>
      </w:r>
      <w:r w:rsidR="003C3F34">
        <w:rPr>
          <w:rFonts w:eastAsia="MS Mincho"/>
          <w:lang w:eastAsia="zh-CN"/>
        </w:rPr>
        <w:t xml:space="preserve">based on the relationship of the between the relative distance from the UE and the BS and the </w:t>
      </w:r>
      <w:r>
        <w:rPr>
          <w:rFonts w:eastAsia="MS Mincho"/>
          <w:lang w:eastAsia="zh-CN"/>
        </w:rPr>
        <w:t>RF path-loss and DL received signal power.</w:t>
      </w:r>
    </w:p>
    <w:p w:rsidR="003C3F34" w:rsidRDefault="00B06CE5" w:rsidP="009F53E8">
      <w:pPr>
        <w:spacing w:afterLines="50"/>
        <w:rPr>
          <w:bCs/>
          <w:lang w:val="en-US"/>
        </w:rPr>
      </w:pPr>
      <w:r>
        <w:rPr>
          <w:bCs/>
          <w:lang w:val="en-US"/>
        </w:rPr>
        <w:t xml:space="preserve">As well known, there </w:t>
      </w:r>
      <w:r w:rsidR="00471499">
        <w:rPr>
          <w:bCs/>
          <w:lang w:val="en-US"/>
        </w:rPr>
        <w:t xml:space="preserve">is a direct relationship between RF </w:t>
      </w:r>
      <w:r>
        <w:rPr>
          <w:bCs/>
          <w:lang w:val="en-US"/>
        </w:rPr>
        <w:t xml:space="preserve">path-loss </w:t>
      </w:r>
      <w:r w:rsidR="00471499">
        <w:rPr>
          <w:bCs/>
          <w:lang w:val="en-US"/>
        </w:rPr>
        <w:t xml:space="preserve">and the distance between the transmitter and the receiver and the </w:t>
      </w:r>
      <w:proofErr w:type="spellStart"/>
      <w:r w:rsidR="00471499">
        <w:rPr>
          <w:bCs/>
          <w:lang w:val="en-US"/>
        </w:rPr>
        <w:t>pathloss</w:t>
      </w:r>
      <w:proofErr w:type="spellEnd"/>
      <w:r w:rsidR="00471499">
        <w:rPr>
          <w:bCs/>
          <w:lang w:val="en-US"/>
        </w:rPr>
        <w:t xml:space="preserve"> </w:t>
      </w:r>
      <w:r>
        <w:rPr>
          <w:bCs/>
          <w:lang w:val="en-US"/>
        </w:rPr>
        <w:t xml:space="preserve">models </w:t>
      </w:r>
      <w:r w:rsidR="00471499">
        <w:rPr>
          <w:bCs/>
          <w:lang w:val="en-US"/>
        </w:rPr>
        <w:t xml:space="preserve">are well </w:t>
      </w:r>
      <w:r>
        <w:rPr>
          <w:bCs/>
          <w:lang w:val="en-US"/>
        </w:rPr>
        <w:t xml:space="preserve">developed </w:t>
      </w:r>
      <w:r w:rsidR="00471499">
        <w:rPr>
          <w:bCs/>
          <w:lang w:val="en-US"/>
        </w:rPr>
        <w:t>in recent years</w:t>
      </w:r>
      <w:r>
        <w:rPr>
          <w:bCs/>
          <w:lang w:val="en-US"/>
        </w:rPr>
        <w:t xml:space="preserve">. </w:t>
      </w:r>
      <w:r w:rsidR="00471499">
        <w:rPr>
          <w:bCs/>
          <w:lang w:val="en-US"/>
        </w:rPr>
        <w:t>For</w:t>
      </w:r>
      <w:r>
        <w:rPr>
          <w:bCs/>
          <w:lang w:val="en-US"/>
        </w:rPr>
        <w:t xml:space="preserve"> all path-loss models, the single most important factor is the relative distance between the</w:t>
      </w:r>
      <w:r w:rsidR="00471499">
        <w:rPr>
          <w:bCs/>
          <w:lang w:val="en-US"/>
        </w:rPr>
        <w:t xml:space="preserve"> transmitter and the receiver. </w:t>
      </w:r>
      <w:r>
        <w:rPr>
          <w:bCs/>
          <w:lang w:val="en-US"/>
        </w:rPr>
        <w:t xml:space="preserve">With the use of the path-loss models, one may derive </w:t>
      </w:r>
      <w:r w:rsidR="00471499">
        <w:rPr>
          <w:bCs/>
          <w:lang w:val="en-US"/>
        </w:rPr>
        <w:t xml:space="preserve">the </w:t>
      </w:r>
      <w:r>
        <w:rPr>
          <w:bCs/>
          <w:lang w:val="en-US"/>
        </w:rPr>
        <w:t xml:space="preserve">received RF power </w:t>
      </w:r>
      <w:r w:rsidR="00471499">
        <w:rPr>
          <w:bCs/>
          <w:lang w:val="en-US"/>
        </w:rPr>
        <w:t xml:space="preserve">in terms of a) </w:t>
      </w:r>
      <w:r>
        <w:rPr>
          <w:bCs/>
          <w:lang w:val="en-US"/>
        </w:rPr>
        <w:t>the distance between the t</w:t>
      </w:r>
      <w:r w:rsidR="00471499">
        <w:rPr>
          <w:bCs/>
          <w:lang w:val="en-US"/>
        </w:rPr>
        <w:t>ransmitter and the receiver, and b) the transmitted power, without even making the measurements. Similarly</w:t>
      </w:r>
      <w:r>
        <w:rPr>
          <w:bCs/>
          <w:lang w:val="en-US"/>
        </w:rPr>
        <w:t>, with the use of the path-loss models, one may also derive the change of the received RF power based on the change of the relative distances between the transmitter and the receiver and the measured power before the change of the relative distances. Based on this</w:t>
      </w:r>
      <w:r w:rsidR="00471499">
        <w:rPr>
          <w:bCs/>
          <w:lang w:val="en-US"/>
        </w:rPr>
        <w:t xml:space="preserve"> method</w:t>
      </w:r>
      <w:r>
        <w:rPr>
          <w:bCs/>
          <w:lang w:val="en-US"/>
        </w:rPr>
        <w:t xml:space="preserve">, one may reduce the measurement frequency of the DL power without sacrifice the measurement performance based on the changes of the relative position between the transmitter and the receiver, or equivalently, one may not necessarily increase the measurement frequency of the DL power in order to enhance the same measurement performance, if the changes of the DL power is derived based on the change of the </w:t>
      </w:r>
      <w:r w:rsidR="00471499">
        <w:rPr>
          <w:bCs/>
          <w:lang w:val="en-US"/>
        </w:rPr>
        <w:t xml:space="preserve">distance </w:t>
      </w:r>
      <w:r>
        <w:rPr>
          <w:bCs/>
          <w:lang w:val="en-US"/>
        </w:rPr>
        <w:t>between the transmitter and the receiver.</w:t>
      </w:r>
    </w:p>
    <w:p w:rsidR="002F2D0F" w:rsidRPr="003C3F34" w:rsidRDefault="002F2D0F" w:rsidP="009F53E8">
      <w:pPr>
        <w:spacing w:afterLines="50"/>
        <w:ind w:left="720"/>
        <w:rPr>
          <w:bCs/>
          <w:i/>
          <w:lang w:val="en-US"/>
        </w:rPr>
      </w:pPr>
      <w:r w:rsidRPr="003C3F34">
        <w:rPr>
          <w:bCs/>
          <w:i/>
          <w:lang w:val="en-US"/>
        </w:rPr>
        <w:t xml:space="preserve">Observation </w:t>
      </w:r>
      <w:r w:rsidR="00471499">
        <w:rPr>
          <w:bCs/>
          <w:i/>
          <w:lang w:val="en-US"/>
        </w:rPr>
        <w:t>2</w:t>
      </w:r>
      <w:r w:rsidRPr="003C3F34">
        <w:rPr>
          <w:bCs/>
          <w:i/>
          <w:lang w:val="en-US"/>
        </w:rPr>
        <w:t xml:space="preserve">: </w:t>
      </w:r>
      <w:r>
        <w:rPr>
          <w:bCs/>
          <w:i/>
          <w:lang w:val="en-US"/>
        </w:rPr>
        <w:t>If the change of the distance between the BS transmitter and the UE receiver is known</w:t>
      </w:r>
      <w:r w:rsidR="00471499">
        <w:rPr>
          <w:bCs/>
          <w:i/>
          <w:lang w:val="en-US"/>
        </w:rPr>
        <w:t xml:space="preserve"> or can be derived</w:t>
      </w:r>
      <w:r>
        <w:rPr>
          <w:bCs/>
          <w:i/>
          <w:lang w:val="en-US"/>
        </w:rPr>
        <w:t>, the changes of DL power may be derived from the change of the distance between the BS transmitter and the UE receiver b</w:t>
      </w:r>
      <w:r w:rsidR="00471499">
        <w:rPr>
          <w:bCs/>
          <w:i/>
          <w:lang w:val="en-US"/>
        </w:rPr>
        <w:t>y the use of a path-loss model. With this method</w:t>
      </w:r>
      <w:r>
        <w:rPr>
          <w:bCs/>
          <w:i/>
          <w:lang w:val="en-US"/>
        </w:rPr>
        <w:t>, DL measurement performance may be enhanced without the</w:t>
      </w:r>
      <w:r w:rsidR="00471499">
        <w:rPr>
          <w:bCs/>
          <w:i/>
          <w:lang w:val="en-US"/>
        </w:rPr>
        <w:t xml:space="preserve"> necessary to</w:t>
      </w:r>
      <w:r>
        <w:rPr>
          <w:bCs/>
          <w:i/>
          <w:lang w:val="en-US"/>
        </w:rPr>
        <w:t xml:space="preserve"> increase the UE measurement </w:t>
      </w:r>
      <w:r w:rsidR="00471499">
        <w:rPr>
          <w:bCs/>
          <w:i/>
          <w:lang w:val="en-US"/>
        </w:rPr>
        <w:t>activity</w:t>
      </w:r>
      <w:r>
        <w:rPr>
          <w:bCs/>
          <w:i/>
          <w:lang w:val="en-US"/>
        </w:rPr>
        <w:t>.</w:t>
      </w:r>
    </w:p>
    <w:p w:rsidR="002F2D0F" w:rsidRDefault="002F2D0F" w:rsidP="009F53E8">
      <w:pPr>
        <w:spacing w:afterLines="50"/>
        <w:rPr>
          <w:bCs/>
          <w:lang w:val="en-US"/>
        </w:rPr>
      </w:pPr>
      <w:r w:rsidRPr="002F2D0F">
        <w:rPr>
          <w:rFonts w:eastAsia="MS Mincho"/>
          <w:lang w:eastAsia="zh-CN"/>
        </w:rPr>
        <w:t xml:space="preserve">As discussed before, </w:t>
      </w:r>
      <w:r>
        <w:rPr>
          <w:rFonts w:eastAsia="MS Mincho"/>
          <w:lang w:eastAsia="zh-CN"/>
        </w:rPr>
        <w:t xml:space="preserve">by the </w:t>
      </w:r>
      <w:r w:rsidRPr="002F2D0F">
        <w:rPr>
          <w:rFonts w:eastAsia="MS Mincho"/>
          <w:lang w:eastAsia="zh-CN"/>
        </w:rPr>
        <w:t>us</w:t>
      </w:r>
      <w:r>
        <w:rPr>
          <w:rFonts w:eastAsia="MS Mincho"/>
          <w:lang w:eastAsia="zh-CN"/>
        </w:rPr>
        <w:t>e of the i</w:t>
      </w:r>
      <w:r w:rsidRPr="002F2D0F">
        <w:rPr>
          <w:rFonts w:eastAsia="MS Mincho"/>
          <w:lang w:eastAsia="zh-CN"/>
        </w:rPr>
        <w:t xml:space="preserve">nformation of </w:t>
      </w:r>
      <w:r w:rsidRPr="002F2D0F">
        <w:rPr>
          <w:bCs/>
          <w:lang w:val="en-US"/>
        </w:rPr>
        <w:t xml:space="preserve">the relative change of the distance between the BS transmitter and the UE receiver, </w:t>
      </w:r>
      <w:r>
        <w:rPr>
          <w:bCs/>
          <w:lang w:val="en-US"/>
        </w:rPr>
        <w:t xml:space="preserve">one may enhance the DL measurement performance without increase the DL measurement activity. In the following, we provide some examples for the UE to obtain </w:t>
      </w:r>
      <w:r w:rsidRPr="002F2D0F">
        <w:rPr>
          <w:bCs/>
          <w:lang w:val="en-US"/>
        </w:rPr>
        <w:t xml:space="preserve">the </w:t>
      </w:r>
      <w:r>
        <w:rPr>
          <w:bCs/>
          <w:lang w:val="en-US"/>
        </w:rPr>
        <w:t xml:space="preserve">information of the </w:t>
      </w:r>
      <w:r w:rsidRPr="002F2D0F">
        <w:rPr>
          <w:bCs/>
          <w:lang w:val="en-US"/>
        </w:rPr>
        <w:t>relative change</w:t>
      </w:r>
      <w:r>
        <w:rPr>
          <w:bCs/>
          <w:lang w:val="en-US"/>
        </w:rPr>
        <w:t xml:space="preserve"> </w:t>
      </w:r>
      <w:r w:rsidRPr="002F2D0F">
        <w:rPr>
          <w:bCs/>
          <w:lang w:val="en-US"/>
        </w:rPr>
        <w:t>of the distance between the BS transmitter and the UE receiver</w:t>
      </w:r>
      <w:r>
        <w:rPr>
          <w:bCs/>
          <w:lang w:val="en-US"/>
        </w:rPr>
        <w:t>.</w:t>
      </w:r>
    </w:p>
    <w:p w:rsidR="00592F43" w:rsidRPr="00592F43" w:rsidRDefault="00592F43" w:rsidP="009F53E8">
      <w:pPr>
        <w:spacing w:afterLines="50"/>
        <w:ind w:left="720"/>
        <w:rPr>
          <w:bCs/>
          <w:i/>
          <w:lang w:val="en-US"/>
        </w:rPr>
      </w:pPr>
      <w:r w:rsidRPr="003C3F34">
        <w:rPr>
          <w:bCs/>
          <w:i/>
          <w:lang w:val="en-US"/>
        </w:rPr>
        <w:t xml:space="preserve">Observation </w:t>
      </w:r>
      <w:r w:rsidR="00471499">
        <w:rPr>
          <w:bCs/>
          <w:i/>
          <w:lang w:val="en-US"/>
        </w:rPr>
        <w:t>3</w:t>
      </w:r>
      <w:r w:rsidRPr="003C3F34">
        <w:rPr>
          <w:bCs/>
          <w:i/>
          <w:lang w:val="en-US"/>
        </w:rPr>
        <w:t>:</w:t>
      </w:r>
      <w:r>
        <w:rPr>
          <w:bCs/>
          <w:i/>
          <w:lang w:val="en-US"/>
        </w:rPr>
        <w:t xml:space="preserve"> There are many </w:t>
      </w:r>
      <w:r w:rsidR="00471499">
        <w:rPr>
          <w:bCs/>
          <w:i/>
          <w:lang w:val="en-US"/>
        </w:rPr>
        <w:t xml:space="preserve">existing </w:t>
      </w:r>
      <w:r>
        <w:rPr>
          <w:bCs/>
          <w:i/>
          <w:lang w:val="en-US"/>
        </w:rPr>
        <w:t xml:space="preserve">methods can be used for the UE </w:t>
      </w:r>
      <w:r w:rsidRPr="00592F43">
        <w:rPr>
          <w:bCs/>
          <w:i/>
          <w:lang w:val="en-US"/>
        </w:rPr>
        <w:t>to obtain the information of the change of the distance between the BS transmitter and the UE receiver</w:t>
      </w:r>
      <w:r>
        <w:rPr>
          <w:bCs/>
          <w:i/>
          <w:lang w:val="en-US"/>
        </w:rPr>
        <w:t>, e.g</w:t>
      </w:r>
      <w:proofErr w:type="gramStart"/>
      <w:r>
        <w:rPr>
          <w:bCs/>
          <w:i/>
          <w:lang w:val="en-US"/>
        </w:rPr>
        <w:t>.,</w:t>
      </w:r>
      <w:proofErr w:type="gramEnd"/>
      <w:r>
        <w:rPr>
          <w:bCs/>
          <w:i/>
          <w:lang w:val="en-US"/>
        </w:rPr>
        <w:t xml:space="preserve"> </w:t>
      </w:r>
    </w:p>
    <w:p w:rsidR="002F2D0F" w:rsidRPr="00592F43" w:rsidRDefault="002F2D0F" w:rsidP="009F53E8">
      <w:pPr>
        <w:pStyle w:val="ListParagraph"/>
        <w:numPr>
          <w:ilvl w:val="0"/>
          <w:numId w:val="48"/>
        </w:numPr>
        <w:spacing w:afterLines="50"/>
        <w:ind w:left="1080"/>
        <w:rPr>
          <w:bCs/>
          <w:i/>
        </w:rPr>
      </w:pPr>
      <w:r w:rsidRPr="00623991">
        <w:rPr>
          <w:b/>
          <w:bCs/>
          <w:i/>
        </w:rPr>
        <w:t>Based on UE Rx-</w:t>
      </w:r>
      <w:proofErr w:type="spellStart"/>
      <w:r w:rsidRPr="00623991">
        <w:rPr>
          <w:b/>
          <w:bCs/>
          <w:i/>
        </w:rPr>
        <w:t>Tx</w:t>
      </w:r>
      <w:proofErr w:type="spellEnd"/>
      <w:r w:rsidRPr="00623991">
        <w:rPr>
          <w:b/>
          <w:bCs/>
          <w:i/>
        </w:rPr>
        <w:t xml:space="preserve"> time difference measurements</w:t>
      </w:r>
      <w:r w:rsidRPr="00592F43">
        <w:rPr>
          <w:bCs/>
          <w:i/>
        </w:rPr>
        <w:t xml:space="preserve">. </w:t>
      </w:r>
      <w:r w:rsidR="00AD2BBB" w:rsidRPr="00592F43">
        <w:rPr>
          <w:bCs/>
          <w:i/>
        </w:rPr>
        <w:t>Although using UE Rx-</w:t>
      </w:r>
      <w:proofErr w:type="spellStart"/>
      <w:r w:rsidR="00AD2BBB" w:rsidRPr="00592F43">
        <w:rPr>
          <w:bCs/>
          <w:i/>
        </w:rPr>
        <w:t>Tx</w:t>
      </w:r>
      <w:proofErr w:type="spellEnd"/>
      <w:r w:rsidR="00AD2BBB" w:rsidRPr="00592F43">
        <w:rPr>
          <w:bCs/>
          <w:i/>
        </w:rPr>
        <w:t xml:space="preserve"> time difference measurements alone may not be determine the exact distance between the UE and BS due to </w:t>
      </w:r>
      <w:proofErr w:type="spellStart"/>
      <w:r w:rsidR="00AD2BBB" w:rsidRPr="00592F43">
        <w:rPr>
          <w:bCs/>
          <w:i/>
        </w:rPr>
        <w:t>eNB</w:t>
      </w:r>
      <w:proofErr w:type="spellEnd"/>
      <w:r w:rsidR="00AD2BBB" w:rsidRPr="00592F43">
        <w:rPr>
          <w:bCs/>
          <w:i/>
        </w:rPr>
        <w:t xml:space="preserve"> Rx-</w:t>
      </w:r>
      <w:proofErr w:type="spellStart"/>
      <w:r w:rsidR="00AD2BBB" w:rsidRPr="00592F43">
        <w:rPr>
          <w:bCs/>
          <w:i/>
        </w:rPr>
        <w:t>Tx</w:t>
      </w:r>
      <w:proofErr w:type="spellEnd"/>
      <w:r w:rsidR="00AD2BBB" w:rsidRPr="00592F43">
        <w:rPr>
          <w:bCs/>
          <w:i/>
        </w:rPr>
        <w:t xml:space="preserve"> time difference measurements are unknown to the UE , the change of the UE Rx-</w:t>
      </w:r>
      <w:proofErr w:type="spellStart"/>
      <w:r w:rsidR="00AD2BBB" w:rsidRPr="00592F43">
        <w:rPr>
          <w:bCs/>
          <w:i/>
        </w:rPr>
        <w:t>Tx</w:t>
      </w:r>
      <w:proofErr w:type="spellEnd"/>
      <w:r w:rsidR="00AD2BBB" w:rsidRPr="00592F43">
        <w:rPr>
          <w:bCs/>
          <w:i/>
        </w:rPr>
        <w:t xml:space="preserve"> time difference measurements can be obtained by UE without knowing the </w:t>
      </w:r>
      <w:proofErr w:type="spellStart"/>
      <w:r w:rsidR="00AD2BBB" w:rsidRPr="00592F43">
        <w:rPr>
          <w:bCs/>
          <w:i/>
        </w:rPr>
        <w:t>eNB</w:t>
      </w:r>
      <w:proofErr w:type="spellEnd"/>
      <w:r w:rsidR="00AD2BBB" w:rsidRPr="00592F43">
        <w:rPr>
          <w:bCs/>
          <w:i/>
        </w:rPr>
        <w:t xml:space="preserve"> Rx-</w:t>
      </w:r>
      <w:proofErr w:type="spellStart"/>
      <w:r w:rsidR="00AD2BBB" w:rsidRPr="00592F43">
        <w:rPr>
          <w:bCs/>
          <w:i/>
        </w:rPr>
        <w:t>Tx</w:t>
      </w:r>
      <w:proofErr w:type="spellEnd"/>
      <w:r w:rsidR="00AD2BBB" w:rsidRPr="00592F43">
        <w:rPr>
          <w:bCs/>
          <w:i/>
        </w:rPr>
        <w:t xml:space="preserve"> time difference measurements. Thus, from the change of the Rx-</w:t>
      </w:r>
      <w:proofErr w:type="spellStart"/>
      <w:r w:rsidR="00AD2BBB" w:rsidRPr="00592F43">
        <w:rPr>
          <w:bCs/>
          <w:i/>
        </w:rPr>
        <w:t>Tx</w:t>
      </w:r>
      <w:proofErr w:type="spellEnd"/>
      <w:r w:rsidR="00AD2BBB" w:rsidRPr="00592F43">
        <w:rPr>
          <w:bCs/>
          <w:i/>
        </w:rPr>
        <w:t xml:space="preserve"> time difference measurements, the UE may know exactly the change of the relative distance from the UE and BS.</w:t>
      </w:r>
    </w:p>
    <w:p w:rsidR="00AD2BBB" w:rsidRPr="00592F43" w:rsidRDefault="00AD2BBB" w:rsidP="009F53E8">
      <w:pPr>
        <w:pStyle w:val="ListParagraph"/>
        <w:numPr>
          <w:ilvl w:val="0"/>
          <w:numId w:val="48"/>
        </w:numPr>
        <w:spacing w:afterLines="50"/>
        <w:ind w:left="1080"/>
        <w:rPr>
          <w:bCs/>
          <w:i/>
        </w:rPr>
      </w:pPr>
      <w:r w:rsidRPr="00623991">
        <w:rPr>
          <w:b/>
          <w:bCs/>
          <w:i/>
        </w:rPr>
        <w:t>Based on RSTD measurements</w:t>
      </w:r>
      <w:r w:rsidRPr="00592F43">
        <w:rPr>
          <w:bCs/>
          <w:i/>
        </w:rPr>
        <w:t>. RSTD measurements provide directly distance differences between the UE and the neighboring cells. From which, the UE may derive the relative distance changes between the UE and BSs.</w:t>
      </w:r>
    </w:p>
    <w:p w:rsidR="00AD2BBB" w:rsidRPr="00592F43" w:rsidRDefault="00AD2BBB" w:rsidP="009F53E8">
      <w:pPr>
        <w:pStyle w:val="ListParagraph"/>
        <w:numPr>
          <w:ilvl w:val="0"/>
          <w:numId w:val="48"/>
        </w:numPr>
        <w:spacing w:afterLines="50"/>
        <w:ind w:left="1080"/>
        <w:rPr>
          <w:bCs/>
          <w:i/>
        </w:rPr>
      </w:pPr>
      <w:r w:rsidRPr="00623991">
        <w:rPr>
          <w:b/>
          <w:bCs/>
          <w:i/>
        </w:rPr>
        <w:t xml:space="preserve">Based on the </w:t>
      </w:r>
      <w:r w:rsidR="00623991" w:rsidRPr="00623991">
        <w:rPr>
          <w:b/>
          <w:bCs/>
          <w:i/>
        </w:rPr>
        <w:t xml:space="preserve">estimated </w:t>
      </w:r>
      <w:r w:rsidRPr="00623991">
        <w:rPr>
          <w:b/>
          <w:bCs/>
          <w:i/>
        </w:rPr>
        <w:t>UE speed (or Doppler frequency).</w:t>
      </w:r>
      <w:r w:rsidRPr="00592F43">
        <w:rPr>
          <w:bCs/>
          <w:i/>
        </w:rPr>
        <w:t xml:space="preserve"> There could be multiple ways for the UE to estimate its travelling speed (or Doppler frequency). Once UE speed is known, the relative changes between the UE and the BS can be derived.</w:t>
      </w:r>
    </w:p>
    <w:p w:rsidR="006210AF" w:rsidRDefault="006210AF" w:rsidP="009F53E8">
      <w:pPr>
        <w:spacing w:afterLines="50"/>
        <w:rPr>
          <w:bCs/>
        </w:rPr>
      </w:pPr>
      <w:r>
        <w:rPr>
          <w:bCs/>
        </w:rPr>
        <w:t>Based on above analysis</w:t>
      </w:r>
      <w:r w:rsidR="00D35574">
        <w:rPr>
          <w:bCs/>
        </w:rPr>
        <w:t>, we propose a new solution for HST RRM,</w:t>
      </w:r>
      <w:r>
        <w:rPr>
          <w:bCs/>
        </w:rPr>
        <w:t xml:space="preserve"> </w:t>
      </w:r>
      <w:r w:rsidR="00D35574">
        <w:rPr>
          <w:bCs/>
        </w:rPr>
        <w:t xml:space="preserve">which does not necessarily </w:t>
      </w:r>
      <w:r>
        <w:rPr>
          <w:bCs/>
        </w:rPr>
        <w:t>require</w:t>
      </w:r>
      <w:r w:rsidR="00D35574">
        <w:rPr>
          <w:bCs/>
        </w:rPr>
        <w:t xml:space="preserve"> the UE increase the measurement a</w:t>
      </w:r>
      <w:r>
        <w:rPr>
          <w:bCs/>
        </w:rPr>
        <w:t>ctivity in order to enhance the measurement performance. The basic principle of the proposal is to</w:t>
      </w:r>
      <w:r w:rsidR="00623991">
        <w:rPr>
          <w:bCs/>
        </w:rPr>
        <w:t xml:space="preserve"> make necessary RRM measurements when DRX is ON, and make estimates of the changes of the RRM measurements based on the estimated </w:t>
      </w:r>
      <w:r>
        <w:rPr>
          <w:bCs/>
        </w:rPr>
        <w:t>DL</w:t>
      </w:r>
      <w:r w:rsidR="00623991">
        <w:rPr>
          <w:bCs/>
        </w:rPr>
        <w:t xml:space="preserve"> RF power changes, which are derived from the distance changes </w:t>
      </w:r>
      <w:r>
        <w:rPr>
          <w:bCs/>
        </w:rPr>
        <w:t xml:space="preserve">between the UE and the BS. </w:t>
      </w:r>
    </w:p>
    <w:p w:rsidR="00DB1ECB" w:rsidRPr="006C3D3D" w:rsidRDefault="00A52F70" w:rsidP="009F53E8">
      <w:pPr>
        <w:spacing w:afterLines="50"/>
        <w:rPr>
          <w:bCs/>
          <w:i/>
        </w:rPr>
      </w:pPr>
      <w:r w:rsidRPr="00A52F70">
        <w:rPr>
          <w:bCs/>
          <w:i/>
        </w:rPr>
        <w:t xml:space="preserve">Proposal 1: DL measurement performance in DRX can be enhanced without necessarily increasing UE measurement activity. The UE will make necessary RRM measurements when DRX is in ON status, as current practice. Then, the UE </w:t>
      </w:r>
      <w:r w:rsidRPr="00A52F70">
        <w:rPr>
          <w:bCs/>
          <w:i/>
        </w:rPr>
        <w:lastRenderedPageBreak/>
        <w:t>will determine the changes of the RRM measurements based on the estimated DL RF power changes, which are derived based on the RF path-loss models and the distance changes between the UE and the BS. Various existing methods may be used to proving the information for the relative distance changes, e.g.</w:t>
      </w:r>
      <w:proofErr w:type="gramStart"/>
      <w:r w:rsidRPr="00A52F70">
        <w:rPr>
          <w:bCs/>
          <w:i/>
        </w:rPr>
        <w:t xml:space="preserve">,  </w:t>
      </w:r>
      <w:r w:rsidRPr="00A52F70">
        <w:rPr>
          <w:bCs/>
          <w:i/>
          <w:lang w:val="en-US"/>
        </w:rPr>
        <w:t>UE</w:t>
      </w:r>
      <w:proofErr w:type="gramEnd"/>
      <w:r w:rsidRPr="00A52F70">
        <w:rPr>
          <w:bCs/>
          <w:i/>
          <w:lang w:val="en-US"/>
        </w:rPr>
        <w:t xml:space="preserve"> Rx-</w:t>
      </w:r>
      <w:proofErr w:type="spellStart"/>
      <w:r w:rsidRPr="00A52F70">
        <w:rPr>
          <w:bCs/>
          <w:i/>
          <w:lang w:val="en-US"/>
        </w:rPr>
        <w:t>Tx</w:t>
      </w:r>
      <w:proofErr w:type="spellEnd"/>
      <w:r w:rsidRPr="00A52F70">
        <w:rPr>
          <w:bCs/>
          <w:i/>
          <w:lang w:val="en-US"/>
        </w:rPr>
        <w:t xml:space="preserve"> time difference measurements, RSTD measurements, and UE speed estimates.</w:t>
      </w:r>
    </w:p>
    <w:bookmarkEnd w:id="0"/>
    <w:bookmarkEnd w:id="1"/>
    <w:p w:rsidR="0097110C" w:rsidRDefault="0097110C" w:rsidP="0097110C">
      <w:pPr>
        <w:pStyle w:val="Heading1"/>
        <w:spacing w:before="360"/>
        <w:ind w:left="2438" w:hanging="2438"/>
      </w:pPr>
      <w:r>
        <w:t xml:space="preserve">Summary </w:t>
      </w:r>
    </w:p>
    <w:p w:rsidR="009A0275" w:rsidRDefault="009A0275" w:rsidP="009A0275">
      <w:pPr>
        <w:pStyle w:val="BodyText"/>
        <w:rPr>
          <w:sz w:val="20"/>
          <w:szCs w:val="20"/>
          <w:lang w:val="en-GB"/>
        </w:rPr>
      </w:pPr>
      <w:r>
        <w:rPr>
          <w:sz w:val="20"/>
          <w:szCs w:val="20"/>
          <w:lang w:val="en-GB"/>
        </w:rPr>
        <w:t xml:space="preserve">In this paper, we further discussed the </w:t>
      </w:r>
      <w:r w:rsidRPr="001E386B">
        <w:rPr>
          <w:sz w:val="20"/>
          <w:szCs w:val="20"/>
          <w:lang w:val="en-GB"/>
        </w:rPr>
        <w:t xml:space="preserve">RRM </w:t>
      </w:r>
      <w:r>
        <w:rPr>
          <w:sz w:val="20"/>
          <w:szCs w:val="20"/>
          <w:lang w:val="en-GB"/>
        </w:rPr>
        <w:t>performance r</w:t>
      </w:r>
      <w:r w:rsidRPr="001E386B">
        <w:rPr>
          <w:sz w:val="20"/>
          <w:szCs w:val="20"/>
          <w:lang w:val="en-GB"/>
        </w:rPr>
        <w:t>equirements</w:t>
      </w:r>
      <w:r>
        <w:rPr>
          <w:sz w:val="20"/>
          <w:szCs w:val="20"/>
          <w:lang w:val="en-GB"/>
        </w:rPr>
        <w:t xml:space="preserve"> for UE</w:t>
      </w:r>
      <w:r w:rsidRPr="001E386B">
        <w:rPr>
          <w:sz w:val="20"/>
          <w:szCs w:val="20"/>
          <w:lang w:val="en-GB"/>
        </w:rPr>
        <w:t xml:space="preserve"> in DRX</w:t>
      </w:r>
      <w:r>
        <w:rPr>
          <w:sz w:val="20"/>
          <w:szCs w:val="20"/>
          <w:lang w:val="en-GB"/>
        </w:rPr>
        <w:t xml:space="preserve"> for high speed train scenarios. It was observed that:</w:t>
      </w:r>
    </w:p>
    <w:p w:rsidR="009A0275" w:rsidRDefault="009A0275" w:rsidP="009A0275">
      <w:pPr>
        <w:pStyle w:val="BodyText"/>
        <w:rPr>
          <w:sz w:val="20"/>
          <w:szCs w:val="20"/>
          <w:lang w:val="en-GB"/>
        </w:rPr>
      </w:pPr>
    </w:p>
    <w:p w:rsidR="00623991" w:rsidRPr="00623991" w:rsidRDefault="00623991" w:rsidP="009F53E8">
      <w:pPr>
        <w:spacing w:afterLines="50"/>
        <w:rPr>
          <w:bCs/>
          <w:i/>
          <w:lang w:val="en-US"/>
        </w:rPr>
      </w:pPr>
      <w:r w:rsidRPr="00623991">
        <w:rPr>
          <w:bCs/>
          <w:i/>
          <w:lang w:val="en-US"/>
        </w:rPr>
        <w:t>Observation 1: Fast distance changes between the UE and the BS (or RRH) antennas is the root cause that results in fast changes of the received DL power for HST scenarios not using leaky cables.</w:t>
      </w:r>
    </w:p>
    <w:p w:rsidR="00CB4C1B" w:rsidRPr="00CB4C1B" w:rsidRDefault="00CB4C1B" w:rsidP="009F53E8">
      <w:pPr>
        <w:spacing w:afterLines="50"/>
        <w:rPr>
          <w:bCs/>
          <w:i/>
          <w:lang w:val="en-US"/>
        </w:rPr>
      </w:pPr>
      <w:r w:rsidRPr="00CB4C1B">
        <w:rPr>
          <w:bCs/>
          <w:i/>
          <w:lang w:val="en-US"/>
        </w:rPr>
        <w:t>Observation 2: If the change of the distance between the BS transmitter and the UE receiver is known or can be derived, the changes of DL power may be derived from the change of the distance between the BS transmitter and the UE receiver by the use of a path-loss model. With this method, DL measurement performance may be enhanced without the necessary to increase the UE measurement activity.</w:t>
      </w:r>
    </w:p>
    <w:p w:rsidR="00CB4C1B" w:rsidRDefault="00CB4C1B" w:rsidP="00CB4C1B">
      <w:pPr>
        <w:pStyle w:val="ListParagraph"/>
        <w:ind w:left="0"/>
        <w:rPr>
          <w:bCs/>
          <w:i/>
        </w:rPr>
      </w:pPr>
      <w:r w:rsidRPr="00CB4C1B">
        <w:rPr>
          <w:bCs/>
          <w:i/>
        </w:rPr>
        <w:t>Observation 3: There are many existing methods can be used for the UE to obtain the information of the change of the distance between the BS transmitter and the UE receiver</w:t>
      </w:r>
      <w:r w:rsidR="00973F20">
        <w:rPr>
          <w:bCs/>
          <w:i/>
        </w:rPr>
        <w:t>, e.g</w:t>
      </w:r>
      <w:proofErr w:type="gramStart"/>
      <w:r w:rsidR="00973F20">
        <w:rPr>
          <w:bCs/>
          <w:i/>
        </w:rPr>
        <w:t>.,</w:t>
      </w:r>
      <w:proofErr w:type="gramEnd"/>
    </w:p>
    <w:p w:rsidR="00973F20" w:rsidRPr="00CB4C1B" w:rsidRDefault="00973F20" w:rsidP="00CB4C1B">
      <w:pPr>
        <w:pStyle w:val="ListParagraph"/>
        <w:ind w:left="0"/>
        <w:rPr>
          <w:bCs/>
          <w:i/>
        </w:rPr>
      </w:pPr>
    </w:p>
    <w:p w:rsidR="00CB4C1B" w:rsidRPr="00CB4C1B" w:rsidRDefault="00CB4C1B" w:rsidP="00CB4C1B">
      <w:pPr>
        <w:pStyle w:val="ListParagraph"/>
        <w:numPr>
          <w:ilvl w:val="1"/>
          <w:numId w:val="48"/>
        </w:numPr>
        <w:ind w:left="720"/>
        <w:rPr>
          <w:bCs/>
          <w:i/>
        </w:rPr>
      </w:pPr>
      <w:r w:rsidRPr="00CB4C1B">
        <w:rPr>
          <w:b/>
          <w:bCs/>
          <w:i/>
        </w:rPr>
        <w:t>Based on UE Rx-</w:t>
      </w:r>
      <w:proofErr w:type="spellStart"/>
      <w:r w:rsidRPr="00CB4C1B">
        <w:rPr>
          <w:b/>
          <w:bCs/>
          <w:i/>
        </w:rPr>
        <w:t>Tx</w:t>
      </w:r>
      <w:proofErr w:type="spellEnd"/>
      <w:r w:rsidRPr="00CB4C1B">
        <w:rPr>
          <w:b/>
          <w:bCs/>
          <w:i/>
        </w:rPr>
        <w:t xml:space="preserve"> time difference measurements</w:t>
      </w:r>
      <w:r w:rsidRPr="00CB4C1B">
        <w:rPr>
          <w:bCs/>
          <w:i/>
        </w:rPr>
        <w:t>. Although using UE Rx-</w:t>
      </w:r>
      <w:proofErr w:type="spellStart"/>
      <w:r w:rsidRPr="00CB4C1B">
        <w:rPr>
          <w:bCs/>
          <w:i/>
        </w:rPr>
        <w:t>Tx</w:t>
      </w:r>
      <w:proofErr w:type="spellEnd"/>
      <w:r w:rsidRPr="00CB4C1B">
        <w:rPr>
          <w:bCs/>
          <w:i/>
        </w:rPr>
        <w:t xml:space="preserve"> time difference measurements alone may not be determine the exact distance between the UE and BS due to </w:t>
      </w:r>
      <w:proofErr w:type="spellStart"/>
      <w:r w:rsidRPr="00CB4C1B">
        <w:rPr>
          <w:bCs/>
          <w:i/>
        </w:rPr>
        <w:t>eNB</w:t>
      </w:r>
      <w:proofErr w:type="spellEnd"/>
      <w:r w:rsidRPr="00CB4C1B">
        <w:rPr>
          <w:bCs/>
          <w:i/>
        </w:rPr>
        <w:t xml:space="preserve"> Rx-</w:t>
      </w:r>
      <w:proofErr w:type="spellStart"/>
      <w:r w:rsidRPr="00CB4C1B">
        <w:rPr>
          <w:bCs/>
          <w:i/>
        </w:rPr>
        <w:t>Tx</w:t>
      </w:r>
      <w:proofErr w:type="spellEnd"/>
      <w:r w:rsidRPr="00CB4C1B">
        <w:rPr>
          <w:bCs/>
          <w:i/>
        </w:rPr>
        <w:t xml:space="preserve"> time difference measurements are unknown to the UE , the change of the UE Rx-</w:t>
      </w:r>
      <w:proofErr w:type="spellStart"/>
      <w:r w:rsidRPr="00CB4C1B">
        <w:rPr>
          <w:bCs/>
          <w:i/>
        </w:rPr>
        <w:t>Tx</w:t>
      </w:r>
      <w:proofErr w:type="spellEnd"/>
      <w:r w:rsidRPr="00CB4C1B">
        <w:rPr>
          <w:bCs/>
          <w:i/>
        </w:rPr>
        <w:t xml:space="preserve"> time difference measurements can be obtained by UE without knowing the </w:t>
      </w:r>
      <w:proofErr w:type="spellStart"/>
      <w:r w:rsidRPr="00CB4C1B">
        <w:rPr>
          <w:bCs/>
          <w:i/>
        </w:rPr>
        <w:t>eNB</w:t>
      </w:r>
      <w:proofErr w:type="spellEnd"/>
      <w:r w:rsidRPr="00CB4C1B">
        <w:rPr>
          <w:bCs/>
          <w:i/>
        </w:rPr>
        <w:t xml:space="preserve"> Rx-</w:t>
      </w:r>
      <w:proofErr w:type="spellStart"/>
      <w:r w:rsidRPr="00CB4C1B">
        <w:rPr>
          <w:bCs/>
          <w:i/>
        </w:rPr>
        <w:t>Tx</w:t>
      </w:r>
      <w:proofErr w:type="spellEnd"/>
      <w:r w:rsidRPr="00CB4C1B">
        <w:rPr>
          <w:bCs/>
          <w:i/>
        </w:rPr>
        <w:t xml:space="preserve"> time difference measurements. Thus, from the change of the Rx-</w:t>
      </w:r>
      <w:proofErr w:type="spellStart"/>
      <w:r w:rsidRPr="00CB4C1B">
        <w:rPr>
          <w:bCs/>
          <w:i/>
        </w:rPr>
        <w:t>Tx</w:t>
      </w:r>
      <w:proofErr w:type="spellEnd"/>
      <w:r w:rsidRPr="00CB4C1B">
        <w:rPr>
          <w:bCs/>
          <w:i/>
        </w:rPr>
        <w:t xml:space="preserve"> time difference measurements, the UE may know exactly the change of the relative distance from the UE and BS.</w:t>
      </w:r>
    </w:p>
    <w:p w:rsidR="00CB4C1B" w:rsidRPr="00CB4C1B" w:rsidRDefault="00CB4C1B" w:rsidP="00CB4C1B">
      <w:pPr>
        <w:pStyle w:val="ListParagraph"/>
        <w:numPr>
          <w:ilvl w:val="1"/>
          <w:numId w:val="48"/>
        </w:numPr>
        <w:ind w:left="720"/>
        <w:rPr>
          <w:bCs/>
          <w:i/>
        </w:rPr>
      </w:pPr>
      <w:r w:rsidRPr="00CB4C1B">
        <w:rPr>
          <w:b/>
          <w:bCs/>
          <w:i/>
        </w:rPr>
        <w:t>Based on RSTD measurements</w:t>
      </w:r>
      <w:r w:rsidRPr="00CB4C1B">
        <w:rPr>
          <w:bCs/>
          <w:i/>
        </w:rPr>
        <w:t>. RSTD measurements provide directly distance differences between the UE and the neighboring cells. From which, the UE may derive the relative distance changes between the UE and BSs.</w:t>
      </w:r>
    </w:p>
    <w:p w:rsidR="00CB4C1B" w:rsidRPr="00CB4C1B" w:rsidRDefault="00CB4C1B" w:rsidP="00CB4C1B">
      <w:pPr>
        <w:pStyle w:val="ListParagraph"/>
        <w:numPr>
          <w:ilvl w:val="1"/>
          <w:numId w:val="48"/>
        </w:numPr>
        <w:ind w:left="720"/>
        <w:rPr>
          <w:bCs/>
          <w:i/>
        </w:rPr>
      </w:pPr>
      <w:r w:rsidRPr="00CB4C1B">
        <w:rPr>
          <w:b/>
          <w:bCs/>
          <w:i/>
        </w:rPr>
        <w:t>Based on the estimated UE speed (or Doppler frequency).</w:t>
      </w:r>
      <w:r w:rsidRPr="00CB4C1B">
        <w:rPr>
          <w:bCs/>
          <w:i/>
        </w:rPr>
        <w:t xml:space="preserve"> There could be multiple ways for the UE to estimate its travelling speed (or Doppler frequency). Once UE speed is known, the relative changes between the UE and the BS can be derived.</w:t>
      </w:r>
    </w:p>
    <w:p w:rsidR="000C4007" w:rsidRDefault="000C4007" w:rsidP="009F53E8">
      <w:pPr>
        <w:pStyle w:val="ListParagraph"/>
        <w:spacing w:afterLines="50"/>
        <w:rPr>
          <w:bCs/>
          <w:i/>
        </w:rPr>
      </w:pPr>
    </w:p>
    <w:p w:rsidR="000C4007" w:rsidRDefault="000C4007" w:rsidP="009F53E8">
      <w:pPr>
        <w:pStyle w:val="ListParagraph"/>
        <w:spacing w:afterLines="50"/>
        <w:ind w:left="0"/>
        <w:rPr>
          <w:bCs/>
        </w:rPr>
      </w:pPr>
      <w:r>
        <w:rPr>
          <w:bCs/>
        </w:rPr>
        <w:t>Based on the discussion, it was proposed that</w:t>
      </w:r>
    </w:p>
    <w:p w:rsidR="000C4007" w:rsidRPr="000C4007" w:rsidRDefault="000C4007" w:rsidP="009F53E8">
      <w:pPr>
        <w:pStyle w:val="ListParagraph"/>
        <w:spacing w:afterLines="50"/>
        <w:ind w:left="0"/>
        <w:rPr>
          <w:bCs/>
        </w:rPr>
      </w:pPr>
    </w:p>
    <w:p w:rsidR="00CB4C1B" w:rsidRPr="00CB4C1B" w:rsidRDefault="00CB4C1B" w:rsidP="00CB4C1B">
      <w:pPr>
        <w:rPr>
          <w:rFonts w:eastAsia="Times New Roman"/>
          <w:bCs/>
          <w:i/>
          <w:szCs w:val="24"/>
          <w:lang w:eastAsia="zh-CN"/>
        </w:rPr>
      </w:pPr>
      <w:r w:rsidRPr="00CB4C1B">
        <w:rPr>
          <w:rFonts w:eastAsia="Times New Roman"/>
          <w:bCs/>
          <w:i/>
          <w:szCs w:val="24"/>
          <w:lang w:eastAsia="zh-CN"/>
        </w:rPr>
        <w:t xml:space="preserve">Proposal 1: DL measurement performance </w:t>
      </w:r>
      <w:r w:rsidR="00A52F70">
        <w:rPr>
          <w:rFonts w:eastAsia="Times New Roman"/>
          <w:bCs/>
          <w:i/>
          <w:szCs w:val="24"/>
          <w:lang w:eastAsia="zh-CN"/>
        </w:rPr>
        <w:t xml:space="preserve">in DRX can be enhanced </w:t>
      </w:r>
      <w:r w:rsidRPr="00CB4C1B">
        <w:rPr>
          <w:rFonts w:eastAsia="Times New Roman"/>
          <w:bCs/>
          <w:i/>
          <w:szCs w:val="24"/>
          <w:lang w:eastAsia="zh-CN"/>
        </w:rPr>
        <w:t xml:space="preserve">without necessarily increasing </w:t>
      </w:r>
      <w:r w:rsidR="00A52F70">
        <w:rPr>
          <w:rFonts w:eastAsia="Times New Roman"/>
          <w:bCs/>
          <w:i/>
          <w:szCs w:val="24"/>
          <w:lang w:eastAsia="zh-CN"/>
        </w:rPr>
        <w:t>UE</w:t>
      </w:r>
      <w:r w:rsidRPr="00CB4C1B">
        <w:rPr>
          <w:rFonts w:eastAsia="Times New Roman"/>
          <w:bCs/>
          <w:i/>
          <w:szCs w:val="24"/>
          <w:lang w:eastAsia="zh-CN"/>
        </w:rPr>
        <w:t xml:space="preserve"> measurement activity. The UE will make necessary RRM measurements when </w:t>
      </w:r>
      <w:r w:rsidRPr="00A11A1A">
        <w:rPr>
          <w:rFonts w:eastAsia="Times New Roman"/>
          <w:bCs/>
          <w:i/>
          <w:szCs w:val="24"/>
          <w:highlight w:val="yellow"/>
          <w:lang w:eastAsia="zh-CN"/>
        </w:rPr>
        <w:t>DRX is in ON status</w:t>
      </w:r>
      <w:r w:rsidRPr="00CB4C1B">
        <w:rPr>
          <w:rFonts w:eastAsia="Times New Roman"/>
          <w:bCs/>
          <w:i/>
          <w:szCs w:val="24"/>
          <w:lang w:eastAsia="zh-CN"/>
        </w:rPr>
        <w:t xml:space="preserve">, </w:t>
      </w:r>
      <w:r w:rsidR="00A52F70">
        <w:rPr>
          <w:rFonts w:eastAsia="Times New Roman"/>
          <w:bCs/>
          <w:i/>
          <w:szCs w:val="24"/>
          <w:lang w:eastAsia="zh-CN"/>
        </w:rPr>
        <w:t>as current practice. Then, the UE will determine</w:t>
      </w:r>
      <w:r w:rsidRPr="00CB4C1B">
        <w:rPr>
          <w:rFonts w:eastAsia="Times New Roman"/>
          <w:bCs/>
          <w:i/>
          <w:szCs w:val="24"/>
          <w:lang w:eastAsia="zh-CN"/>
        </w:rPr>
        <w:t xml:space="preserve"> the changes of the RRM measurements based on the estimat</w:t>
      </w:r>
      <w:r w:rsidR="00A52F70">
        <w:rPr>
          <w:rFonts w:eastAsia="Times New Roman"/>
          <w:bCs/>
          <w:i/>
          <w:szCs w:val="24"/>
          <w:lang w:eastAsia="zh-CN"/>
        </w:rPr>
        <w:t xml:space="preserve">ed </w:t>
      </w:r>
      <w:r w:rsidR="00A52F70" w:rsidRPr="00CB4C1B">
        <w:rPr>
          <w:rFonts w:eastAsia="Times New Roman"/>
          <w:bCs/>
          <w:i/>
          <w:szCs w:val="24"/>
          <w:lang w:eastAsia="zh-CN"/>
        </w:rPr>
        <w:t>DL RF power</w:t>
      </w:r>
      <w:r w:rsidR="00A52F70">
        <w:rPr>
          <w:rFonts w:eastAsia="Times New Roman"/>
          <w:bCs/>
          <w:i/>
          <w:szCs w:val="24"/>
          <w:lang w:eastAsia="zh-CN"/>
        </w:rPr>
        <w:t xml:space="preserve"> changes</w:t>
      </w:r>
      <w:r w:rsidRPr="00CB4C1B">
        <w:rPr>
          <w:rFonts w:eastAsia="Times New Roman"/>
          <w:bCs/>
          <w:i/>
          <w:szCs w:val="24"/>
          <w:lang w:eastAsia="zh-CN"/>
        </w:rPr>
        <w:t xml:space="preserve">, which are derived based on the RF path-loss models and the distance changes between the UE and the BS. Various existing methods may be used to proving the information for the relative distance changes, e.g., </w:t>
      </w:r>
      <w:r w:rsidRPr="00CB4C1B">
        <w:rPr>
          <w:rFonts w:eastAsia="Times New Roman"/>
          <w:bCs/>
          <w:i/>
          <w:szCs w:val="24"/>
          <w:lang w:val="en-US" w:eastAsia="zh-CN"/>
        </w:rPr>
        <w:t>UE Rx-</w:t>
      </w:r>
      <w:proofErr w:type="spellStart"/>
      <w:r w:rsidRPr="00CB4C1B">
        <w:rPr>
          <w:rFonts w:eastAsia="Times New Roman"/>
          <w:bCs/>
          <w:i/>
          <w:szCs w:val="24"/>
          <w:lang w:val="en-US" w:eastAsia="zh-CN"/>
        </w:rPr>
        <w:t>Tx</w:t>
      </w:r>
      <w:proofErr w:type="spellEnd"/>
      <w:r w:rsidRPr="00CB4C1B">
        <w:rPr>
          <w:rFonts w:eastAsia="Times New Roman"/>
          <w:bCs/>
          <w:i/>
          <w:szCs w:val="24"/>
          <w:lang w:val="en-US" w:eastAsia="zh-CN"/>
        </w:rPr>
        <w:t xml:space="preserve"> time difference measurements, RSTD measurements, and UE speed estimates.</w:t>
      </w:r>
    </w:p>
    <w:p w:rsidR="0097110C" w:rsidRPr="00B37AFD" w:rsidRDefault="0097110C" w:rsidP="0097110C">
      <w:pPr>
        <w:pStyle w:val="Heading1"/>
        <w:spacing w:before="360"/>
        <w:ind w:left="2438" w:hanging="2438"/>
      </w:pPr>
      <w:r>
        <w:t>References</w:t>
      </w:r>
    </w:p>
    <w:p w:rsidR="001E386B" w:rsidRPr="001E386B" w:rsidRDefault="001E386B" w:rsidP="001E386B">
      <w:pPr>
        <w:numPr>
          <w:ilvl w:val="0"/>
          <w:numId w:val="2"/>
        </w:numPr>
        <w:tabs>
          <w:tab w:val="num" w:pos="142"/>
          <w:tab w:val="left" w:pos="360"/>
        </w:tabs>
        <w:spacing w:after="0"/>
        <w:ind w:left="425" w:hanging="425"/>
        <w:jc w:val="both"/>
        <w:rPr>
          <w:lang w:val="en-US"/>
        </w:rPr>
      </w:pPr>
      <w:r w:rsidRPr="001E386B">
        <w:rPr>
          <w:lang w:val="en-US"/>
        </w:rPr>
        <w:t xml:space="preserve">R4-15545, </w:t>
      </w:r>
      <w:r>
        <w:rPr>
          <w:lang w:val="en-US"/>
        </w:rPr>
        <w:t xml:space="preserve"> </w:t>
      </w:r>
      <w:r w:rsidRPr="001E386B">
        <w:rPr>
          <w:lang w:val="en-US"/>
        </w:rPr>
        <w:t>Discussion on RRM requirements in DRX for high speed train scenarios</w:t>
      </w:r>
      <w:r>
        <w:rPr>
          <w:lang w:val="en-US"/>
        </w:rPr>
        <w:t>,</w:t>
      </w:r>
      <w:r w:rsidRPr="001E386B">
        <w:rPr>
          <w:lang w:val="en-US"/>
        </w:rPr>
        <w:tab/>
        <w:t>CATT</w:t>
      </w:r>
    </w:p>
    <w:p w:rsidR="001E386B" w:rsidRPr="001E386B" w:rsidRDefault="001E386B" w:rsidP="001E386B">
      <w:pPr>
        <w:numPr>
          <w:ilvl w:val="0"/>
          <w:numId w:val="2"/>
        </w:numPr>
        <w:tabs>
          <w:tab w:val="num" w:pos="142"/>
          <w:tab w:val="left" w:pos="360"/>
        </w:tabs>
        <w:spacing w:after="0"/>
        <w:ind w:left="425" w:hanging="425"/>
        <w:jc w:val="both"/>
        <w:rPr>
          <w:lang w:val="en-US"/>
        </w:rPr>
      </w:pPr>
      <w:r w:rsidRPr="001E386B">
        <w:rPr>
          <w:lang w:val="en-US"/>
        </w:rPr>
        <w:t>R4-155764, High speed train considerations</w:t>
      </w:r>
      <w:r>
        <w:rPr>
          <w:lang w:val="en-US"/>
        </w:rPr>
        <w:t xml:space="preserve"> for connected DRX measurements, </w:t>
      </w:r>
      <w:r w:rsidRPr="001E386B">
        <w:rPr>
          <w:lang w:val="en-US"/>
        </w:rPr>
        <w:t>Ericsson</w:t>
      </w:r>
    </w:p>
    <w:p w:rsidR="001E386B" w:rsidRPr="001E386B" w:rsidRDefault="001E386B" w:rsidP="001E386B">
      <w:pPr>
        <w:numPr>
          <w:ilvl w:val="0"/>
          <w:numId w:val="2"/>
        </w:numPr>
        <w:tabs>
          <w:tab w:val="num" w:pos="142"/>
          <w:tab w:val="left" w:pos="360"/>
        </w:tabs>
        <w:spacing w:after="0"/>
        <w:ind w:left="425" w:hanging="425"/>
        <w:jc w:val="both"/>
        <w:rPr>
          <w:lang w:val="en-US"/>
        </w:rPr>
      </w:pPr>
      <w:r w:rsidRPr="001E386B">
        <w:rPr>
          <w:lang w:val="en-US"/>
        </w:rPr>
        <w:t>R4-155791, On the necessity of introduction of DRX based RRM require</w:t>
      </w:r>
      <w:r>
        <w:rPr>
          <w:lang w:val="en-US"/>
        </w:rPr>
        <w:t xml:space="preserve">ments for HST, </w:t>
      </w:r>
      <w:proofErr w:type="spellStart"/>
      <w:r w:rsidRPr="001E386B">
        <w:rPr>
          <w:lang w:val="en-US"/>
        </w:rPr>
        <w:t>Huawei</w:t>
      </w:r>
      <w:proofErr w:type="spellEnd"/>
    </w:p>
    <w:p w:rsidR="001E386B" w:rsidRPr="001E386B" w:rsidRDefault="001E386B" w:rsidP="001E386B">
      <w:pPr>
        <w:numPr>
          <w:ilvl w:val="0"/>
          <w:numId w:val="2"/>
        </w:numPr>
        <w:tabs>
          <w:tab w:val="num" w:pos="142"/>
          <w:tab w:val="left" w:pos="360"/>
        </w:tabs>
        <w:spacing w:after="0"/>
        <w:ind w:left="425" w:hanging="425"/>
        <w:jc w:val="both"/>
        <w:rPr>
          <w:lang w:val="en-US"/>
        </w:rPr>
      </w:pPr>
      <w:r w:rsidRPr="001E386B">
        <w:rPr>
          <w:lang w:val="en-US"/>
        </w:rPr>
        <w:t>R4-155792, RRM issues analys</w:t>
      </w:r>
      <w:r>
        <w:rPr>
          <w:lang w:val="en-US"/>
        </w:rPr>
        <w:t xml:space="preserve">is in UE connected state in DRX, </w:t>
      </w:r>
      <w:proofErr w:type="spellStart"/>
      <w:r w:rsidRPr="001E386B">
        <w:rPr>
          <w:lang w:val="en-US"/>
        </w:rPr>
        <w:t>Huawei</w:t>
      </w:r>
      <w:proofErr w:type="spellEnd"/>
    </w:p>
    <w:p w:rsidR="001E386B" w:rsidRPr="001E386B" w:rsidRDefault="001E386B" w:rsidP="001E386B">
      <w:pPr>
        <w:numPr>
          <w:ilvl w:val="0"/>
          <w:numId w:val="2"/>
        </w:numPr>
        <w:tabs>
          <w:tab w:val="num" w:pos="142"/>
          <w:tab w:val="left" w:pos="360"/>
        </w:tabs>
        <w:spacing w:after="0"/>
        <w:ind w:left="425" w:hanging="425"/>
        <w:jc w:val="both"/>
        <w:rPr>
          <w:lang w:val="en-US"/>
        </w:rPr>
      </w:pPr>
      <w:r w:rsidRPr="001E386B">
        <w:rPr>
          <w:lang w:val="en-US"/>
        </w:rPr>
        <w:t>R4-155854, Discussion on high speed RRM for connected mode</w:t>
      </w:r>
      <w:r>
        <w:rPr>
          <w:lang w:val="en-US"/>
        </w:rPr>
        <w:t xml:space="preserve">, </w:t>
      </w:r>
      <w:r w:rsidRPr="001E386B">
        <w:rPr>
          <w:lang w:val="en-US"/>
        </w:rPr>
        <w:t>Nokia</w:t>
      </w:r>
    </w:p>
    <w:p w:rsidR="001E386B" w:rsidRPr="001E386B" w:rsidRDefault="001E386B" w:rsidP="001E386B">
      <w:pPr>
        <w:numPr>
          <w:ilvl w:val="0"/>
          <w:numId w:val="2"/>
        </w:numPr>
        <w:tabs>
          <w:tab w:val="num" w:pos="142"/>
          <w:tab w:val="left" w:pos="360"/>
        </w:tabs>
        <w:spacing w:after="0"/>
        <w:ind w:left="425" w:hanging="425"/>
        <w:jc w:val="both"/>
        <w:rPr>
          <w:lang w:val="en-US"/>
        </w:rPr>
      </w:pPr>
      <w:r w:rsidRPr="001E386B">
        <w:rPr>
          <w:lang w:val="en-US"/>
        </w:rPr>
        <w:t>R4-156050, Connected M</w:t>
      </w:r>
      <w:r>
        <w:rPr>
          <w:lang w:val="en-US"/>
        </w:rPr>
        <w:t xml:space="preserve">ode RRM in High Speed Scenarios, </w:t>
      </w:r>
      <w:r w:rsidRPr="001E386B">
        <w:rPr>
          <w:lang w:val="en-US"/>
        </w:rPr>
        <w:t>Qualcomm</w:t>
      </w:r>
    </w:p>
    <w:p w:rsidR="00D451DF" w:rsidRDefault="00D451DF" w:rsidP="00D451DF">
      <w:pPr>
        <w:numPr>
          <w:ilvl w:val="0"/>
          <w:numId w:val="2"/>
        </w:numPr>
        <w:tabs>
          <w:tab w:val="num" w:pos="142"/>
          <w:tab w:val="left" w:pos="360"/>
        </w:tabs>
        <w:spacing w:after="0"/>
        <w:ind w:left="425" w:hanging="425"/>
        <w:jc w:val="both"/>
        <w:rPr>
          <w:lang w:val="en-US"/>
        </w:rPr>
      </w:pPr>
      <w:r w:rsidRPr="00D451DF">
        <w:rPr>
          <w:lang w:val="en-US"/>
        </w:rPr>
        <w:t xml:space="preserve">R4-156664, HST ad hoc minutes on RRM, </w:t>
      </w:r>
      <w:proofErr w:type="spellStart"/>
      <w:r w:rsidRPr="00D451DF">
        <w:rPr>
          <w:lang w:val="en-US"/>
        </w:rPr>
        <w:t>Huawei</w:t>
      </w:r>
      <w:proofErr w:type="spellEnd"/>
    </w:p>
    <w:p w:rsidR="002420A3" w:rsidRPr="00EB1680" w:rsidRDefault="002420A3" w:rsidP="00D451DF">
      <w:pPr>
        <w:numPr>
          <w:ilvl w:val="0"/>
          <w:numId w:val="2"/>
        </w:numPr>
        <w:tabs>
          <w:tab w:val="num" w:pos="142"/>
          <w:tab w:val="left" w:pos="360"/>
        </w:tabs>
        <w:spacing w:after="0"/>
        <w:ind w:left="425" w:hanging="425"/>
        <w:jc w:val="both"/>
        <w:rPr>
          <w:lang w:val="en-US"/>
        </w:rPr>
      </w:pPr>
      <w:r>
        <w:rPr>
          <w:lang w:val="en-US"/>
        </w:rPr>
        <w:t xml:space="preserve">R4-156885, </w:t>
      </w:r>
      <w:r w:rsidRPr="002420A3">
        <w:rPr>
          <w:lang w:val="en-US"/>
        </w:rPr>
        <w:t>TP for TR36.878: Other issues and possible solutions</w:t>
      </w:r>
      <w:r w:rsidR="00EB1680">
        <w:rPr>
          <w:lang w:val="en-US"/>
        </w:rPr>
        <w:t xml:space="preserve">, </w:t>
      </w:r>
      <w:proofErr w:type="spellStart"/>
      <w:r w:rsidR="00EB1680" w:rsidRPr="00EB1680">
        <w:t>Huawei,HiSilicon</w:t>
      </w:r>
      <w:proofErr w:type="spellEnd"/>
    </w:p>
    <w:sectPr w:rsidR="002420A3" w:rsidRPr="00EB1680" w:rsidSect="002C1D30">
      <w:footnotePr>
        <w:numRestart w:val="eachSect"/>
      </w:footnotePr>
      <w:pgSz w:w="11907" w:h="16840" w:code="9"/>
      <w:pgMar w:top="1134" w:right="1134" w:bottom="1134" w:left="1134" w:header="680" w:footer="567"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FuturaA Bk BT">
    <w:panose1 w:val="020B0502020204020303"/>
    <w:charset w:val="00"/>
    <w:family w:val="swiss"/>
    <w:pitch w:val="variable"/>
    <w:sig w:usb0="00000087" w:usb1="00000000" w:usb2="00000000" w:usb3="00000000" w:csb0="0000001B"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B60DA"/>
    <w:multiLevelType w:val="hybridMultilevel"/>
    <w:tmpl w:val="7ED40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6AC1547"/>
    <w:multiLevelType w:val="hybridMultilevel"/>
    <w:tmpl w:val="D618E4B4"/>
    <w:lvl w:ilvl="0" w:tplc="6B8AED84">
      <w:start w:val="1"/>
      <w:numFmt w:val="bullet"/>
      <w:lvlText w:val="•"/>
      <w:lvlJc w:val="left"/>
      <w:pPr>
        <w:tabs>
          <w:tab w:val="num" w:pos="720"/>
        </w:tabs>
        <w:ind w:left="720" w:hanging="360"/>
      </w:pPr>
      <w:rPr>
        <w:rFonts w:ascii="Arial" w:hAnsi="Arial" w:hint="default"/>
      </w:rPr>
    </w:lvl>
    <w:lvl w:ilvl="1" w:tplc="7F1A997E">
      <w:start w:val="2798"/>
      <w:numFmt w:val="bullet"/>
      <w:lvlText w:val="–"/>
      <w:lvlJc w:val="left"/>
      <w:pPr>
        <w:tabs>
          <w:tab w:val="num" w:pos="1440"/>
        </w:tabs>
        <w:ind w:left="1440" w:hanging="360"/>
      </w:pPr>
      <w:rPr>
        <w:rFonts w:ascii="Arial" w:hAnsi="Arial" w:hint="default"/>
      </w:rPr>
    </w:lvl>
    <w:lvl w:ilvl="2" w:tplc="17462DD2">
      <w:start w:val="2798"/>
      <w:numFmt w:val="bullet"/>
      <w:lvlText w:val="•"/>
      <w:lvlJc w:val="left"/>
      <w:pPr>
        <w:tabs>
          <w:tab w:val="num" w:pos="2160"/>
        </w:tabs>
        <w:ind w:left="2160" w:hanging="360"/>
      </w:pPr>
      <w:rPr>
        <w:rFonts w:ascii="Arial" w:hAnsi="Arial" w:hint="default"/>
      </w:rPr>
    </w:lvl>
    <w:lvl w:ilvl="3" w:tplc="3D60118C" w:tentative="1">
      <w:start w:val="1"/>
      <w:numFmt w:val="bullet"/>
      <w:lvlText w:val="•"/>
      <w:lvlJc w:val="left"/>
      <w:pPr>
        <w:tabs>
          <w:tab w:val="num" w:pos="2880"/>
        </w:tabs>
        <w:ind w:left="2880" w:hanging="360"/>
      </w:pPr>
      <w:rPr>
        <w:rFonts w:ascii="Arial" w:hAnsi="Arial" w:hint="default"/>
      </w:rPr>
    </w:lvl>
    <w:lvl w:ilvl="4" w:tplc="6358BB62" w:tentative="1">
      <w:start w:val="1"/>
      <w:numFmt w:val="bullet"/>
      <w:lvlText w:val="•"/>
      <w:lvlJc w:val="left"/>
      <w:pPr>
        <w:tabs>
          <w:tab w:val="num" w:pos="3600"/>
        </w:tabs>
        <w:ind w:left="3600" w:hanging="360"/>
      </w:pPr>
      <w:rPr>
        <w:rFonts w:ascii="Arial" w:hAnsi="Arial" w:hint="default"/>
      </w:rPr>
    </w:lvl>
    <w:lvl w:ilvl="5" w:tplc="1A2A203A" w:tentative="1">
      <w:start w:val="1"/>
      <w:numFmt w:val="bullet"/>
      <w:lvlText w:val="•"/>
      <w:lvlJc w:val="left"/>
      <w:pPr>
        <w:tabs>
          <w:tab w:val="num" w:pos="4320"/>
        </w:tabs>
        <w:ind w:left="4320" w:hanging="360"/>
      </w:pPr>
      <w:rPr>
        <w:rFonts w:ascii="Arial" w:hAnsi="Arial" w:hint="default"/>
      </w:rPr>
    </w:lvl>
    <w:lvl w:ilvl="6" w:tplc="92FEC00E" w:tentative="1">
      <w:start w:val="1"/>
      <w:numFmt w:val="bullet"/>
      <w:lvlText w:val="•"/>
      <w:lvlJc w:val="left"/>
      <w:pPr>
        <w:tabs>
          <w:tab w:val="num" w:pos="5040"/>
        </w:tabs>
        <w:ind w:left="5040" w:hanging="360"/>
      </w:pPr>
      <w:rPr>
        <w:rFonts w:ascii="Arial" w:hAnsi="Arial" w:hint="default"/>
      </w:rPr>
    </w:lvl>
    <w:lvl w:ilvl="7" w:tplc="4C26A1B4" w:tentative="1">
      <w:start w:val="1"/>
      <w:numFmt w:val="bullet"/>
      <w:lvlText w:val="•"/>
      <w:lvlJc w:val="left"/>
      <w:pPr>
        <w:tabs>
          <w:tab w:val="num" w:pos="5760"/>
        </w:tabs>
        <w:ind w:left="5760" w:hanging="360"/>
      </w:pPr>
      <w:rPr>
        <w:rFonts w:ascii="Arial" w:hAnsi="Arial" w:hint="default"/>
      </w:rPr>
    </w:lvl>
    <w:lvl w:ilvl="8" w:tplc="EFB20E5E" w:tentative="1">
      <w:start w:val="1"/>
      <w:numFmt w:val="bullet"/>
      <w:lvlText w:val="•"/>
      <w:lvlJc w:val="left"/>
      <w:pPr>
        <w:tabs>
          <w:tab w:val="num" w:pos="6480"/>
        </w:tabs>
        <w:ind w:left="6480" w:hanging="360"/>
      </w:pPr>
      <w:rPr>
        <w:rFonts w:ascii="Arial" w:hAnsi="Arial" w:hint="default"/>
      </w:rPr>
    </w:lvl>
  </w:abstractNum>
  <w:abstractNum w:abstractNumId="2">
    <w:nsid w:val="06F62B0F"/>
    <w:multiLevelType w:val="hybridMultilevel"/>
    <w:tmpl w:val="1228CC66"/>
    <w:lvl w:ilvl="0" w:tplc="073CE38C">
      <w:start w:val="1"/>
      <w:numFmt w:val="bullet"/>
      <w:lvlText w:val="•"/>
      <w:lvlJc w:val="left"/>
      <w:pPr>
        <w:tabs>
          <w:tab w:val="num" w:pos="720"/>
        </w:tabs>
        <w:ind w:left="720" w:hanging="360"/>
      </w:pPr>
      <w:rPr>
        <w:rFonts w:ascii="Arial" w:hAnsi="Arial" w:hint="default"/>
      </w:rPr>
    </w:lvl>
    <w:lvl w:ilvl="1" w:tplc="1A9653B6">
      <w:start w:val="2399"/>
      <w:numFmt w:val="bullet"/>
      <w:lvlText w:val=""/>
      <w:lvlJc w:val="left"/>
      <w:pPr>
        <w:tabs>
          <w:tab w:val="num" w:pos="1440"/>
        </w:tabs>
        <w:ind w:left="1440" w:hanging="360"/>
      </w:pPr>
      <w:rPr>
        <w:rFonts w:ascii="Tahoma" w:hAnsi="Tahoma" w:hint="default"/>
      </w:rPr>
    </w:lvl>
    <w:lvl w:ilvl="2" w:tplc="CFAEDE82">
      <w:start w:val="2399"/>
      <w:numFmt w:val="bullet"/>
      <w:lvlText w:val=""/>
      <w:lvlJc w:val="left"/>
      <w:pPr>
        <w:tabs>
          <w:tab w:val="num" w:pos="2160"/>
        </w:tabs>
        <w:ind w:left="2160" w:hanging="360"/>
      </w:pPr>
      <w:rPr>
        <w:rFonts w:ascii="Tahoma" w:hAnsi="Tahoma" w:hint="default"/>
      </w:rPr>
    </w:lvl>
    <w:lvl w:ilvl="3" w:tplc="C1ECF828">
      <w:start w:val="2399"/>
      <w:numFmt w:val="bullet"/>
      <w:lvlText w:val=""/>
      <w:lvlJc w:val="left"/>
      <w:pPr>
        <w:tabs>
          <w:tab w:val="num" w:pos="2880"/>
        </w:tabs>
        <w:ind w:left="2880" w:hanging="360"/>
      </w:pPr>
      <w:rPr>
        <w:rFonts w:ascii="Tahoma" w:hAnsi="Tahoma" w:hint="default"/>
      </w:rPr>
    </w:lvl>
    <w:lvl w:ilvl="4" w:tplc="DEA4CD0A" w:tentative="1">
      <w:start w:val="1"/>
      <w:numFmt w:val="bullet"/>
      <w:lvlText w:val="•"/>
      <w:lvlJc w:val="left"/>
      <w:pPr>
        <w:tabs>
          <w:tab w:val="num" w:pos="3600"/>
        </w:tabs>
        <w:ind w:left="3600" w:hanging="360"/>
      </w:pPr>
      <w:rPr>
        <w:rFonts w:ascii="Arial" w:hAnsi="Arial" w:hint="default"/>
      </w:rPr>
    </w:lvl>
    <w:lvl w:ilvl="5" w:tplc="A2B471D8" w:tentative="1">
      <w:start w:val="1"/>
      <w:numFmt w:val="bullet"/>
      <w:lvlText w:val="•"/>
      <w:lvlJc w:val="left"/>
      <w:pPr>
        <w:tabs>
          <w:tab w:val="num" w:pos="4320"/>
        </w:tabs>
        <w:ind w:left="4320" w:hanging="360"/>
      </w:pPr>
      <w:rPr>
        <w:rFonts w:ascii="Arial" w:hAnsi="Arial" w:hint="default"/>
      </w:rPr>
    </w:lvl>
    <w:lvl w:ilvl="6" w:tplc="F5405386" w:tentative="1">
      <w:start w:val="1"/>
      <w:numFmt w:val="bullet"/>
      <w:lvlText w:val="•"/>
      <w:lvlJc w:val="left"/>
      <w:pPr>
        <w:tabs>
          <w:tab w:val="num" w:pos="5040"/>
        </w:tabs>
        <w:ind w:left="5040" w:hanging="360"/>
      </w:pPr>
      <w:rPr>
        <w:rFonts w:ascii="Arial" w:hAnsi="Arial" w:hint="default"/>
      </w:rPr>
    </w:lvl>
    <w:lvl w:ilvl="7" w:tplc="A9E07244" w:tentative="1">
      <w:start w:val="1"/>
      <w:numFmt w:val="bullet"/>
      <w:lvlText w:val="•"/>
      <w:lvlJc w:val="left"/>
      <w:pPr>
        <w:tabs>
          <w:tab w:val="num" w:pos="5760"/>
        </w:tabs>
        <w:ind w:left="5760" w:hanging="360"/>
      </w:pPr>
      <w:rPr>
        <w:rFonts w:ascii="Arial" w:hAnsi="Arial" w:hint="default"/>
      </w:rPr>
    </w:lvl>
    <w:lvl w:ilvl="8" w:tplc="3BF0C38A" w:tentative="1">
      <w:start w:val="1"/>
      <w:numFmt w:val="bullet"/>
      <w:lvlText w:val="•"/>
      <w:lvlJc w:val="left"/>
      <w:pPr>
        <w:tabs>
          <w:tab w:val="num" w:pos="6480"/>
        </w:tabs>
        <w:ind w:left="6480" w:hanging="360"/>
      </w:pPr>
      <w:rPr>
        <w:rFonts w:ascii="Arial" w:hAnsi="Arial" w:hint="default"/>
      </w:rPr>
    </w:lvl>
  </w:abstractNum>
  <w:abstractNum w:abstractNumId="3">
    <w:nsid w:val="06F80971"/>
    <w:multiLevelType w:val="hybridMultilevel"/>
    <w:tmpl w:val="2AE05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7D39FD"/>
    <w:multiLevelType w:val="hybridMultilevel"/>
    <w:tmpl w:val="D2D01AE2"/>
    <w:lvl w:ilvl="0" w:tplc="CCEAB9A0">
      <w:start w:val="1"/>
      <w:numFmt w:val="bullet"/>
      <w:lvlText w:val="•"/>
      <w:lvlJc w:val="left"/>
      <w:pPr>
        <w:tabs>
          <w:tab w:val="num" w:pos="720"/>
        </w:tabs>
        <w:ind w:left="720" w:hanging="360"/>
      </w:pPr>
      <w:rPr>
        <w:rFonts w:ascii="Arial" w:hAnsi="Arial" w:hint="default"/>
      </w:rPr>
    </w:lvl>
    <w:lvl w:ilvl="1" w:tplc="BFFA5E7E">
      <w:start w:val="984"/>
      <w:numFmt w:val="bullet"/>
      <w:lvlText w:val=""/>
      <w:lvlJc w:val="left"/>
      <w:pPr>
        <w:tabs>
          <w:tab w:val="num" w:pos="1440"/>
        </w:tabs>
        <w:ind w:left="1440" w:hanging="360"/>
      </w:pPr>
      <w:rPr>
        <w:rFonts w:ascii="Tahoma" w:hAnsi="Tahoma" w:hint="default"/>
      </w:rPr>
    </w:lvl>
    <w:lvl w:ilvl="2" w:tplc="85822BDE" w:tentative="1">
      <w:start w:val="1"/>
      <w:numFmt w:val="bullet"/>
      <w:lvlText w:val="•"/>
      <w:lvlJc w:val="left"/>
      <w:pPr>
        <w:tabs>
          <w:tab w:val="num" w:pos="2160"/>
        </w:tabs>
        <w:ind w:left="2160" w:hanging="360"/>
      </w:pPr>
      <w:rPr>
        <w:rFonts w:ascii="Arial" w:hAnsi="Arial" w:hint="default"/>
      </w:rPr>
    </w:lvl>
    <w:lvl w:ilvl="3" w:tplc="688EAD18" w:tentative="1">
      <w:start w:val="1"/>
      <w:numFmt w:val="bullet"/>
      <w:lvlText w:val="•"/>
      <w:lvlJc w:val="left"/>
      <w:pPr>
        <w:tabs>
          <w:tab w:val="num" w:pos="2880"/>
        </w:tabs>
        <w:ind w:left="2880" w:hanging="360"/>
      </w:pPr>
      <w:rPr>
        <w:rFonts w:ascii="Arial" w:hAnsi="Arial" w:hint="default"/>
      </w:rPr>
    </w:lvl>
    <w:lvl w:ilvl="4" w:tplc="EE8AB060" w:tentative="1">
      <w:start w:val="1"/>
      <w:numFmt w:val="bullet"/>
      <w:lvlText w:val="•"/>
      <w:lvlJc w:val="left"/>
      <w:pPr>
        <w:tabs>
          <w:tab w:val="num" w:pos="3600"/>
        </w:tabs>
        <w:ind w:left="3600" w:hanging="360"/>
      </w:pPr>
      <w:rPr>
        <w:rFonts w:ascii="Arial" w:hAnsi="Arial" w:hint="default"/>
      </w:rPr>
    </w:lvl>
    <w:lvl w:ilvl="5" w:tplc="F96411B2" w:tentative="1">
      <w:start w:val="1"/>
      <w:numFmt w:val="bullet"/>
      <w:lvlText w:val="•"/>
      <w:lvlJc w:val="left"/>
      <w:pPr>
        <w:tabs>
          <w:tab w:val="num" w:pos="4320"/>
        </w:tabs>
        <w:ind w:left="4320" w:hanging="360"/>
      </w:pPr>
      <w:rPr>
        <w:rFonts w:ascii="Arial" w:hAnsi="Arial" w:hint="default"/>
      </w:rPr>
    </w:lvl>
    <w:lvl w:ilvl="6" w:tplc="52F27CB2" w:tentative="1">
      <w:start w:val="1"/>
      <w:numFmt w:val="bullet"/>
      <w:lvlText w:val="•"/>
      <w:lvlJc w:val="left"/>
      <w:pPr>
        <w:tabs>
          <w:tab w:val="num" w:pos="5040"/>
        </w:tabs>
        <w:ind w:left="5040" w:hanging="360"/>
      </w:pPr>
      <w:rPr>
        <w:rFonts w:ascii="Arial" w:hAnsi="Arial" w:hint="default"/>
      </w:rPr>
    </w:lvl>
    <w:lvl w:ilvl="7" w:tplc="3BCA303A" w:tentative="1">
      <w:start w:val="1"/>
      <w:numFmt w:val="bullet"/>
      <w:lvlText w:val="•"/>
      <w:lvlJc w:val="left"/>
      <w:pPr>
        <w:tabs>
          <w:tab w:val="num" w:pos="5760"/>
        </w:tabs>
        <w:ind w:left="5760" w:hanging="360"/>
      </w:pPr>
      <w:rPr>
        <w:rFonts w:ascii="Arial" w:hAnsi="Arial" w:hint="default"/>
      </w:rPr>
    </w:lvl>
    <w:lvl w:ilvl="8" w:tplc="8D56B6C6" w:tentative="1">
      <w:start w:val="1"/>
      <w:numFmt w:val="bullet"/>
      <w:lvlText w:val="•"/>
      <w:lvlJc w:val="left"/>
      <w:pPr>
        <w:tabs>
          <w:tab w:val="num" w:pos="6480"/>
        </w:tabs>
        <w:ind w:left="6480" w:hanging="360"/>
      </w:pPr>
      <w:rPr>
        <w:rFonts w:ascii="Arial" w:hAnsi="Arial" w:hint="default"/>
      </w:rPr>
    </w:lvl>
  </w:abstractNum>
  <w:abstractNum w:abstractNumId="5">
    <w:nsid w:val="0A895DC0"/>
    <w:multiLevelType w:val="hybridMultilevel"/>
    <w:tmpl w:val="96AE0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EF4C5D"/>
    <w:multiLevelType w:val="hybridMultilevel"/>
    <w:tmpl w:val="C526C588"/>
    <w:lvl w:ilvl="0" w:tplc="916EA736">
      <w:start w:val="1"/>
      <w:numFmt w:val="bullet"/>
      <w:lvlText w:val="•"/>
      <w:lvlJc w:val="left"/>
      <w:pPr>
        <w:tabs>
          <w:tab w:val="num" w:pos="720"/>
        </w:tabs>
        <w:ind w:left="720" w:hanging="360"/>
      </w:pPr>
      <w:rPr>
        <w:rFonts w:ascii="Arial" w:hAnsi="Arial" w:hint="default"/>
      </w:rPr>
    </w:lvl>
    <w:lvl w:ilvl="1" w:tplc="32149958">
      <w:start w:val="2725"/>
      <w:numFmt w:val="bullet"/>
      <w:lvlText w:val="–"/>
      <w:lvlJc w:val="left"/>
      <w:pPr>
        <w:tabs>
          <w:tab w:val="num" w:pos="1440"/>
        </w:tabs>
        <w:ind w:left="1440" w:hanging="360"/>
      </w:pPr>
      <w:rPr>
        <w:rFonts w:ascii="Arial" w:hAnsi="Arial" w:hint="default"/>
      </w:rPr>
    </w:lvl>
    <w:lvl w:ilvl="2" w:tplc="2EEEC370" w:tentative="1">
      <w:start w:val="1"/>
      <w:numFmt w:val="bullet"/>
      <w:lvlText w:val="•"/>
      <w:lvlJc w:val="left"/>
      <w:pPr>
        <w:tabs>
          <w:tab w:val="num" w:pos="2160"/>
        </w:tabs>
        <w:ind w:left="2160" w:hanging="360"/>
      </w:pPr>
      <w:rPr>
        <w:rFonts w:ascii="Arial" w:hAnsi="Arial" w:hint="default"/>
      </w:rPr>
    </w:lvl>
    <w:lvl w:ilvl="3" w:tplc="14CE854A" w:tentative="1">
      <w:start w:val="1"/>
      <w:numFmt w:val="bullet"/>
      <w:lvlText w:val="•"/>
      <w:lvlJc w:val="left"/>
      <w:pPr>
        <w:tabs>
          <w:tab w:val="num" w:pos="2880"/>
        </w:tabs>
        <w:ind w:left="2880" w:hanging="360"/>
      </w:pPr>
      <w:rPr>
        <w:rFonts w:ascii="Arial" w:hAnsi="Arial" w:hint="default"/>
      </w:rPr>
    </w:lvl>
    <w:lvl w:ilvl="4" w:tplc="E01AC098" w:tentative="1">
      <w:start w:val="1"/>
      <w:numFmt w:val="bullet"/>
      <w:lvlText w:val="•"/>
      <w:lvlJc w:val="left"/>
      <w:pPr>
        <w:tabs>
          <w:tab w:val="num" w:pos="3600"/>
        </w:tabs>
        <w:ind w:left="3600" w:hanging="360"/>
      </w:pPr>
      <w:rPr>
        <w:rFonts w:ascii="Arial" w:hAnsi="Arial" w:hint="default"/>
      </w:rPr>
    </w:lvl>
    <w:lvl w:ilvl="5" w:tplc="FD7659DE" w:tentative="1">
      <w:start w:val="1"/>
      <w:numFmt w:val="bullet"/>
      <w:lvlText w:val="•"/>
      <w:lvlJc w:val="left"/>
      <w:pPr>
        <w:tabs>
          <w:tab w:val="num" w:pos="4320"/>
        </w:tabs>
        <w:ind w:left="4320" w:hanging="360"/>
      </w:pPr>
      <w:rPr>
        <w:rFonts w:ascii="Arial" w:hAnsi="Arial" w:hint="default"/>
      </w:rPr>
    </w:lvl>
    <w:lvl w:ilvl="6" w:tplc="F97EF85E" w:tentative="1">
      <w:start w:val="1"/>
      <w:numFmt w:val="bullet"/>
      <w:lvlText w:val="•"/>
      <w:lvlJc w:val="left"/>
      <w:pPr>
        <w:tabs>
          <w:tab w:val="num" w:pos="5040"/>
        </w:tabs>
        <w:ind w:left="5040" w:hanging="360"/>
      </w:pPr>
      <w:rPr>
        <w:rFonts w:ascii="Arial" w:hAnsi="Arial" w:hint="default"/>
      </w:rPr>
    </w:lvl>
    <w:lvl w:ilvl="7" w:tplc="C0701A78" w:tentative="1">
      <w:start w:val="1"/>
      <w:numFmt w:val="bullet"/>
      <w:lvlText w:val="•"/>
      <w:lvlJc w:val="left"/>
      <w:pPr>
        <w:tabs>
          <w:tab w:val="num" w:pos="5760"/>
        </w:tabs>
        <w:ind w:left="5760" w:hanging="360"/>
      </w:pPr>
      <w:rPr>
        <w:rFonts w:ascii="Arial" w:hAnsi="Arial" w:hint="default"/>
      </w:rPr>
    </w:lvl>
    <w:lvl w:ilvl="8" w:tplc="BB2AE5B6" w:tentative="1">
      <w:start w:val="1"/>
      <w:numFmt w:val="bullet"/>
      <w:lvlText w:val="•"/>
      <w:lvlJc w:val="left"/>
      <w:pPr>
        <w:tabs>
          <w:tab w:val="num" w:pos="6480"/>
        </w:tabs>
        <w:ind w:left="6480" w:hanging="360"/>
      </w:pPr>
      <w:rPr>
        <w:rFonts w:ascii="Arial" w:hAnsi="Arial" w:hint="default"/>
      </w:rPr>
    </w:lvl>
  </w:abstractNum>
  <w:abstractNum w:abstractNumId="7">
    <w:nsid w:val="11674D46"/>
    <w:multiLevelType w:val="hybridMultilevel"/>
    <w:tmpl w:val="875EBEAE"/>
    <w:lvl w:ilvl="0" w:tplc="04090001">
      <w:start w:val="1"/>
      <w:numFmt w:val="bullet"/>
      <w:lvlText w:val=""/>
      <w:lvlJc w:val="left"/>
      <w:pPr>
        <w:ind w:left="720" w:hanging="360"/>
      </w:pPr>
      <w:rPr>
        <w:rFonts w:ascii="Symbol" w:hAnsi="Symbol" w:hint="default"/>
      </w:rPr>
    </w:lvl>
    <w:lvl w:ilvl="1" w:tplc="7F1A997E">
      <w:start w:val="2798"/>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F00D2C"/>
    <w:multiLevelType w:val="hybridMultilevel"/>
    <w:tmpl w:val="E8E2B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6736864"/>
    <w:multiLevelType w:val="hybridMultilevel"/>
    <w:tmpl w:val="D2D493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891993"/>
    <w:multiLevelType w:val="hybridMultilevel"/>
    <w:tmpl w:val="9AE27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673F11"/>
    <w:multiLevelType w:val="hybridMultilevel"/>
    <w:tmpl w:val="D1F425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105B25"/>
    <w:multiLevelType w:val="hybridMultilevel"/>
    <w:tmpl w:val="E2601D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6C0A15"/>
    <w:multiLevelType w:val="hybridMultilevel"/>
    <w:tmpl w:val="E7821064"/>
    <w:lvl w:ilvl="0" w:tplc="4980102A">
      <w:start w:val="1"/>
      <w:numFmt w:val="bullet"/>
      <w:lvlText w:val="•"/>
      <w:lvlJc w:val="left"/>
      <w:pPr>
        <w:tabs>
          <w:tab w:val="num" w:pos="720"/>
        </w:tabs>
        <w:ind w:left="720" w:hanging="360"/>
      </w:pPr>
      <w:rPr>
        <w:rFonts w:ascii="Arial" w:hAnsi="Arial" w:hint="default"/>
      </w:rPr>
    </w:lvl>
    <w:lvl w:ilvl="1" w:tplc="6D6E9EF2">
      <w:start w:val="59"/>
      <w:numFmt w:val="bullet"/>
      <w:lvlText w:val="–"/>
      <w:lvlJc w:val="left"/>
      <w:pPr>
        <w:tabs>
          <w:tab w:val="num" w:pos="1440"/>
        </w:tabs>
        <w:ind w:left="1440" w:hanging="360"/>
      </w:pPr>
      <w:rPr>
        <w:rFonts w:ascii="Arial" w:hAnsi="Arial" w:hint="default"/>
      </w:rPr>
    </w:lvl>
    <w:lvl w:ilvl="2" w:tplc="2ACAD40A">
      <w:start w:val="59"/>
      <w:numFmt w:val="bullet"/>
      <w:lvlText w:val="•"/>
      <w:lvlJc w:val="left"/>
      <w:pPr>
        <w:tabs>
          <w:tab w:val="num" w:pos="2160"/>
        </w:tabs>
        <w:ind w:left="2160" w:hanging="360"/>
      </w:pPr>
      <w:rPr>
        <w:rFonts w:ascii="Arial" w:hAnsi="Arial" w:hint="default"/>
      </w:rPr>
    </w:lvl>
    <w:lvl w:ilvl="3" w:tplc="0E72A54E">
      <w:start w:val="59"/>
      <w:numFmt w:val="bullet"/>
      <w:lvlText w:val="–"/>
      <w:lvlJc w:val="left"/>
      <w:pPr>
        <w:tabs>
          <w:tab w:val="num" w:pos="2880"/>
        </w:tabs>
        <w:ind w:left="2880" w:hanging="360"/>
      </w:pPr>
      <w:rPr>
        <w:rFonts w:ascii="Arial" w:hAnsi="Arial" w:hint="default"/>
      </w:rPr>
    </w:lvl>
    <w:lvl w:ilvl="4" w:tplc="40962350" w:tentative="1">
      <w:start w:val="1"/>
      <w:numFmt w:val="bullet"/>
      <w:lvlText w:val="•"/>
      <w:lvlJc w:val="left"/>
      <w:pPr>
        <w:tabs>
          <w:tab w:val="num" w:pos="3600"/>
        </w:tabs>
        <w:ind w:left="3600" w:hanging="360"/>
      </w:pPr>
      <w:rPr>
        <w:rFonts w:ascii="Arial" w:hAnsi="Arial" w:hint="default"/>
      </w:rPr>
    </w:lvl>
    <w:lvl w:ilvl="5" w:tplc="01405512" w:tentative="1">
      <w:start w:val="1"/>
      <w:numFmt w:val="bullet"/>
      <w:lvlText w:val="•"/>
      <w:lvlJc w:val="left"/>
      <w:pPr>
        <w:tabs>
          <w:tab w:val="num" w:pos="4320"/>
        </w:tabs>
        <w:ind w:left="4320" w:hanging="360"/>
      </w:pPr>
      <w:rPr>
        <w:rFonts w:ascii="Arial" w:hAnsi="Arial" w:hint="default"/>
      </w:rPr>
    </w:lvl>
    <w:lvl w:ilvl="6" w:tplc="1CEE2916" w:tentative="1">
      <w:start w:val="1"/>
      <w:numFmt w:val="bullet"/>
      <w:lvlText w:val="•"/>
      <w:lvlJc w:val="left"/>
      <w:pPr>
        <w:tabs>
          <w:tab w:val="num" w:pos="5040"/>
        </w:tabs>
        <w:ind w:left="5040" w:hanging="360"/>
      </w:pPr>
      <w:rPr>
        <w:rFonts w:ascii="Arial" w:hAnsi="Arial" w:hint="default"/>
      </w:rPr>
    </w:lvl>
    <w:lvl w:ilvl="7" w:tplc="9B42CA58" w:tentative="1">
      <w:start w:val="1"/>
      <w:numFmt w:val="bullet"/>
      <w:lvlText w:val="•"/>
      <w:lvlJc w:val="left"/>
      <w:pPr>
        <w:tabs>
          <w:tab w:val="num" w:pos="5760"/>
        </w:tabs>
        <w:ind w:left="5760" w:hanging="360"/>
      </w:pPr>
      <w:rPr>
        <w:rFonts w:ascii="Arial" w:hAnsi="Arial" w:hint="default"/>
      </w:rPr>
    </w:lvl>
    <w:lvl w:ilvl="8" w:tplc="293C3D2A" w:tentative="1">
      <w:start w:val="1"/>
      <w:numFmt w:val="bullet"/>
      <w:lvlText w:val="•"/>
      <w:lvlJc w:val="left"/>
      <w:pPr>
        <w:tabs>
          <w:tab w:val="num" w:pos="6480"/>
        </w:tabs>
        <w:ind w:left="6480" w:hanging="360"/>
      </w:pPr>
      <w:rPr>
        <w:rFonts w:ascii="Arial" w:hAnsi="Arial" w:hint="default"/>
      </w:rPr>
    </w:lvl>
  </w:abstractNum>
  <w:abstractNum w:abstractNumId="14">
    <w:nsid w:val="2DD618D1"/>
    <w:multiLevelType w:val="hybridMultilevel"/>
    <w:tmpl w:val="82F6AC12"/>
    <w:lvl w:ilvl="0" w:tplc="B308BE6A">
      <w:start w:val="1"/>
      <w:numFmt w:val="bullet"/>
      <w:lvlText w:val=""/>
      <w:lvlJc w:val="left"/>
      <w:pPr>
        <w:tabs>
          <w:tab w:val="num" w:pos="720"/>
        </w:tabs>
        <w:ind w:left="720" w:hanging="360"/>
      </w:pPr>
      <w:rPr>
        <w:rFonts w:ascii="Tahoma" w:hAnsi="Tahoma" w:hint="default"/>
      </w:rPr>
    </w:lvl>
    <w:lvl w:ilvl="1" w:tplc="7200D1CE">
      <w:start w:val="1"/>
      <w:numFmt w:val="bullet"/>
      <w:lvlText w:val=""/>
      <w:lvlJc w:val="left"/>
      <w:pPr>
        <w:tabs>
          <w:tab w:val="num" w:pos="1440"/>
        </w:tabs>
        <w:ind w:left="1440" w:hanging="360"/>
      </w:pPr>
      <w:rPr>
        <w:rFonts w:ascii="Tahoma" w:hAnsi="Tahoma" w:hint="default"/>
      </w:rPr>
    </w:lvl>
    <w:lvl w:ilvl="2" w:tplc="42D0B1AC">
      <w:start w:val="2352"/>
      <w:numFmt w:val="bullet"/>
      <w:lvlText w:val=""/>
      <w:lvlJc w:val="left"/>
      <w:pPr>
        <w:tabs>
          <w:tab w:val="num" w:pos="2160"/>
        </w:tabs>
        <w:ind w:left="2160" w:hanging="360"/>
      </w:pPr>
      <w:rPr>
        <w:rFonts w:ascii="Tahoma" w:hAnsi="Tahoma" w:hint="default"/>
      </w:rPr>
    </w:lvl>
    <w:lvl w:ilvl="3" w:tplc="B40E11F4">
      <w:start w:val="2352"/>
      <w:numFmt w:val="bullet"/>
      <w:lvlText w:val=""/>
      <w:lvlJc w:val="left"/>
      <w:pPr>
        <w:tabs>
          <w:tab w:val="num" w:pos="2880"/>
        </w:tabs>
        <w:ind w:left="2880" w:hanging="360"/>
      </w:pPr>
      <w:rPr>
        <w:rFonts w:ascii="Tahoma" w:hAnsi="Tahoma" w:hint="default"/>
      </w:rPr>
    </w:lvl>
    <w:lvl w:ilvl="4" w:tplc="2CA87306">
      <w:start w:val="2352"/>
      <w:numFmt w:val="bullet"/>
      <w:lvlText w:val=""/>
      <w:lvlJc w:val="left"/>
      <w:pPr>
        <w:tabs>
          <w:tab w:val="num" w:pos="3600"/>
        </w:tabs>
        <w:ind w:left="3600" w:hanging="360"/>
      </w:pPr>
      <w:rPr>
        <w:rFonts w:ascii="Tahoma" w:hAnsi="Tahoma" w:hint="default"/>
      </w:rPr>
    </w:lvl>
    <w:lvl w:ilvl="5" w:tplc="3C9CC04E" w:tentative="1">
      <w:start w:val="1"/>
      <w:numFmt w:val="bullet"/>
      <w:lvlText w:val=""/>
      <w:lvlJc w:val="left"/>
      <w:pPr>
        <w:tabs>
          <w:tab w:val="num" w:pos="4320"/>
        </w:tabs>
        <w:ind w:left="4320" w:hanging="360"/>
      </w:pPr>
      <w:rPr>
        <w:rFonts w:ascii="Tahoma" w:hAnsi="Tahoma" w:hint="default"/>
      </w:rPr>
    </w:lvl>
    <w:lvl w:ilvl="6" w:tplc="FB12A506" w:tentative="1">
      <w:start w:val="1"/>
      <w:numFmt w:val="bullet"/>
      <w:lvlText w:val=""/>
      <w:lvlJc w:val="left"/>
      <w:pPr>
        <w:tabs>
          <w:tab w:val="num" w:pos="5040"/>
        </w:tabs>
        <w:ind w:left="5040" w:hanging="360"/>
      </w:pPr>
      <w:rPr>
        <w:rFonts w:ascii="Tahoma" w:hAnsi="Tahoma" w:hint="default"/>
      </w:rPr>
    </w:lvl>
    <w:lvl w:ilvl="7" w:tplc="61AC7CE6" w:tentative="1">
      <w:start w:val="1"/>
      <w:numFmt w:val="bullet"/>
      <w:lvlText w:val=""/>
      <w:lvlJc w:val="left"/>
      <w:pPr>
        <w:tabs>
          <w:tab w:val="num" w:pos="5760"/>
        </w:tabs>
        <w:ind w:left="5760" w:hanging="360"/>
      </w:pPr>
      <w:rPr>
        <w:rFonts w:ascii="Tahoma" w:hAnsi="Tahoma" w:hint="default"/>
      </w:rPr>
    </w:lvl>
    <w:lvl w:ilvl="8" w:tplc="FE7A3892" w:tentative="1">
      <w:start w:val="1"/>
      <w:numFmt w:val="bullet"/>
      <w:lvlText w:val=""/>
      <w:lvlJc w:val="left"/>
      <w:pPr>
        <w:tabs>
          <w:tab w:val="num" w:pos="6480"/>
        </w:tabs>
        <w:ind w:left="6480" w:hanging="360"/>
      </w:pPr>
      <w:rPr>
        <w:rFonts w:ascii="Tahoma" w:hAnsi="Tahoma" w:hint="default"/>
      </w:rPr>
    </w:lvl>
  </w:abstractNum>
  <w:abstractNum w:abstractNumId="15">
    <w:nsid w:val="2FBC0870"/>
    <w:multiLevelType w:val="hybridMultilevel"/>
    <w:tmpl w:val="C7AA5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2B1788"/>
    <w:multiLevelType w:val="multilevel"/>
    <w:tmpl w:val="9864A706"/>
    <w:lvl w:ilvl="0">
      <w:start w:val="1"/>
      <w:numFmt w:val="bullet"/>
      <w:lvlText w:val="•"/>
      <w:lvlJc w:val="left"/>
      <w:pPr>
        <w:tabs>
          <w:tab w:val="num" w:pos="720"/>
        </w:tabs>
        <w:ind w:left="720" w:hanging="360"/>
      </w:pPr>
      <w:rPr>
        <w:rFonts w:ascii="Arial" w:hAnsi="Arial" w:hint="default"/>
      </w:rPr>
    </w:lvl>
    <w:lvl w:ilvl="1">
      <w:start w:val="1"/>
      <w:numFmt w:val="bullet"/>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7">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8">
    <w:nsid w:val="3CBE0FCC"/>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nsid w:val="3EEE006C"/>
    <w:multiLevelType w:val="hybridMultilevel"/>
    <w:tmpl w:val="F68CEF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1F41F0"/>
    <w:multiLevelType w:val="hybridMultilevel"/>
    <w:tmpl w:val="3392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83440F5"/>
    <w:multiLevelType w:val="multilevel"/>
    <w:tmpl w:val="133C5E08"/>
    <w:lvl w:ilvl="0">
      <w:start w:val="1"/>
      <w:numFmt w:val="decimal"/>
      <w:lvlText w:val="%1)"/>
      <w:lvlJc w:val="left"/>
      <w:pPr>
        <w:ind w:left="644" w:hanging="360"/>
      </w:pPr>
    </w:lvl>
    <w:lvl w:ilvl="1">
      <w:start w:val="1"/>
      <w:numFmt w:val="bullet"/>
      <w:lvlText w:val=""/>
      <w:lvlJc w:val="left"/>
      <w:pPr>
        <w:ind w:left="1004" w:hanging="360"/>
      </w:pPr>
      <w:rPr>
        <w:rFonts w:ascii="Symbol" w:hAnsi="Symbol" w:hint="default"/>
      </w:r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22">
    <w:nsid w:val="48F47EBD"/>
    <w:multiLevelType w:val="hybridMultilevel"/>
    <w:tmpl w:val="DCFC37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B48FC"/>
    <w:multiLevelType w:val="hybridMultilevel"/>
    <w:tmpl w:val="45007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8720B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25">
    <w:nsid w:val="4E140CAA"/>
    <w:multiLevelType w:val="hybridMultilevel"/>
    <w:tmpl w:val="0DE6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E8329D"/>
    <w:multiLevelType w:val="hybridMultilevel"/>
    <w:tmpl w:val="E40895B0"/>
    <w:lvl w:ilvl="0" w:tplc="135C045A">
      <w:start w:val="1"/>
      <w:numFmt w:val="bullet"/>
      <w:lvlText w:val="•"/>
      <w:lvlJc w:val="left"/>
      <w:pPr>
        <w:tabs>
          <w:tab w:val="num" w:pos="720"/>
        </w:tabs>
        <w:ind w:left="720" w:hanging="360"/>
      </w:pPr>
      <w:rPr>
        <w:rFonts w:ascii="Arial" w:hAnsi="Arial" w:hint="default"/>
      </w:rPr>
    </w:lvl>
    <w:lvl w:ilvl="1" w:tplc="420C118A">
      <w:start w:val="67"/>
      <w:numFmt w:val="bullet"/>
      <w:lvlText w:val="–"/>
      <w:lvlJc w:val="left"/>
      <w:pPr>
        <w:tabs>
          <w:tab w:val="num" w:pos="5310"/>
        </w:tabs>
        <w:ind w:left="5310" w:hanging="360"/>
      </w:pPr>
      <w:rPr>
        <w:rFonts w:ascii="Arial" w:hAnsi="Arial" w:hint="default"/>
      </w:rPr>
    </w:lvl>
    <w:lvl w:ilvl="2" w:tplc="1A36F0D8">
      <w:start w:val="1"/>
      <w:numFmt w:val="bullet"/>
      <w:lvlText w:val="•"/>
      <w:lvlJc w:val="left"/>
      <w:pPr>
        <w:tabs>
          <w:tab w:val="num" w:pos="2160"/>
        </w:tabs>
        <w:ind w:left="2160" w:hanging="360"/>
      </w:pPr>
      <w:rPr>
        <w:rFonts w:ascii="Arial" w:hAnsi="Arial" w:hint="default"/>
      </w:rPr>
    </w:lvl>
    <w:lvl w:ilvl="3" w:tplc="0E88DEA4">
      <w:start w:val="1"/>
      <w:numFmt w:val="bullet"/>
      <w:lvlText w:val="•"/>
      <w:lvlJc w:val="left"/>
      <w:pPr>
        <w:tabs>
          <w:tab w:val="num" w:pos="2880"/>
        </w:tabs>
        <w:ind w:left="2880" w:hanging="360"/>
      </w:pPr>
      <w:rPr>
        <w:rFonts w:ascii="Arial" w:hAnsi="Arial" w:hint="default"/>
      </w:rPr>
    </w:lvl>
    <w:lvl w:ilvl="4" w:tplc="B3900EE2">
      <w:start w:val="1"/>
      <w:numFmt w:val="bullet"/>
      <w:lvlText w:val="•"/>
      <w:lvlJc w:val="left"/>
      <w:pPr>
        <w:tabs>
          <w:tab w:val="num" w:pos="3600"/>
        </w:tabs>
        <w:ind w:left="3600" w:hanging="360"/>
      </w:pPr>
      <w:rPr>
        <w:rFonts w:ascii="Arial" w:hAnsi="Arial" w:hint="default"/>
      </w:rPr>
    </w:lvl>
    <w:lvl w:ilvl="5" w:tplc="38301912" w:tentative="1">
      <w:start w:val="1"/>
      <w:numFmt w:val="bullet"/>
      <w:lvlText w:val="•"/>
      <w:lvlJc w:val="left"/>
      <w:pPr>
        <w:tabs>
          <w:tab w:val="num" w:pos="4320"/>
        </w:tabs>
        <w:ind w:left="4320" w:hanging="360"/>
      </w:pPr>
      <w:rPr>
        <w:rFonts w:ascii="Arial" w:hAnsi="Arial" w:hint="default"/>
      </w:rPr>
    </w:lvl>
    <w:lvl w:ilvl="6" w:tplc="32BEED38" w:tentative="1">
      <w:start w:val="1"/>
      <w:numFmt w:val="bullet"/>
      <w:lvlText w:val="•"/>
      <w:lvlJc w:val="left"/>
      <w:pPr>
        <w:tabs>
          <w:tab w:val="num" w:pos="5040"/>
        </w:tabs>
        <w:ind w:left="5040" w:hanging="360"/>
      </w:pPr>
      <w:rPr>
        <w:rFonts w:ascii="Arial" w:hAnsi="Arial" w:hint="default"/>
      </w:rPr>
    </w:lvl>
    <w:lvl w:ilvl="7" w:tplc="FBFC8652" w:tentative="1">
      <w:start w:val="1"/>
      <w:numFmt w:val="bullet"/>
      <w:lvlText w:val="•"/>
      <w:lvlJc w:val="left"/>
      <w:pPr>
        <w:tabs>
          <w:tab w:val="num" w:pos="5760"/>
        </w:tabs>
        <w:ind w:left="5760" w:hanging="360"/>
      </w:pPr>
      <w:rPr>
        <w:rFonts w:ascii="Arial" w:hAnsi="Arial" w:hint="default"/>
      </w:rPr>
    </w:lvl>
    <w:lvl w:ilvl="8" w:tplc="688E7474" w:tentative="1">
      <w:start w:val="1"/>
      <w:numFmt w:val="bullet"/>
      <w:lvlText w:val="•"/>
      <w:lvlJc w:val="left"/>
      <w:pPr>
        <w:tabs>
          <w:tab w:val="num" w:pos="6480"/>
        </w:tabs>
        <w:ind w:left="6480" w:hanging="360"/>
      </w:pPr>
      <w:rPr>
        <w:rFonts w:ascii="Arial" w:hAnsi="Arial" w:hint="default"/>
      </w:rPr>
    </w:lvl>
  </w:abstractNum>
  <w:abstractNum w:abstractNumId="27">
    <w:nsid w:val="50981E18"/>
    <w:multiLevelType w:val="hybridMultilevel"/>
    <w:tmpl w:val="88C43728"/>
    <w:lvl w:ilvl="0" w:tplc="80744264">
      <w:start w:val="1"/>
      <w:numFmt w:val="bullet"/>
      <w:lvlText w:val="•"/>
      <w:lvlJc w:val="left"/>
      <w:pPr>
        <w:tabs>
          <w:tab w:val="num" w:pos="720"/>
        </w:tabs>
        <w:ind w:left="720" w:hanging="360"/>
      </w:pPr>
      <w:rPr>
        <w:rFonts w:ascii="Arial" w:hAnsi="Arial" w:hint="default"/>
      </w:rPr>
    </w:lvl>
    <w:lvl w:ilvl="1" w:tplc="5BD8076A">
      <w:start w:val="1499"/>
      <w:numFmt w:val="bullet"/>
      <w:lvlText w:val=""/>
      <w:lvlJc w:val="left"/>
      <w:pPr>
        <w:tabs>
          <w:tab w:val="num" w:pos="1440"/>
        </w:tabs>
        <w:ind w:left="1440" w:hanging="360"/>
      </w:pPr>
      <w:rPr>
        <w:rFonts w:ascii="Tahoma" w:hAnsi="Tahoma" w:hint="default"/>
      </w:rPr>
    </w:lvl>
    <w:lvl w:ilvl="2" w:tplc="C44E6008">
      <w:start w:val="1499"/>
      <w:numFmt w:val="bullet"/>
      <w:lvlText w:val=""/>
      <w:lvlJc w:val="left"/>
      <w:pPr>
        <w:tabs>
          <w:tab w:val="num" w:pos="2160"/>
        </w:tabs>
        <w:ind w:left="2160" w:hanging="360"/>
      </w:pPr>
      <w:rPr>
        <w:rFonts w:ascii="Tahoma" w:hAnsi="Tahoma" w:hint="default"/>
      </w:rPr>
    </w:lvl>
    <w:lvl w:ilvl="3" w:tplc="797ADB74">
      <w:start w:val="1499"/>
      <w:numFmt w:val="bullet"/>
      <w:lvlText w:val=""/>
      <w:lvlJc w:val="left"/>
      <w:pPr>
        <w:tabs>
          <w:tab w:val="num" w:pos="2880"/>
        </w:tabs>
        <w:ind w:left="2880" w:hanging="360"/>
      </w:pPr>
      <w:rPr>
        <w:rFonts w:ascii="Tahoma" w:hAnsi="Tahoma" w:hint="default"/>
      </w:rPr>
    </w:lvl>
    <w:lvl w:ilvl="4" w:tplc="B310E52E" w:tentative="1">
      <w:start w:val="1"/>
      <w:numFmt w:val="bullet"/>
      <w:lvlText w:val="•"/>
      <w:lvlJc w:val="left"/>
      <w:pPr>
        <w:tabs>
          <w:tab w:val="num" w:pos="3600"/>
        </w:tabs>
        <w:ind w:left="3600" w:hanging="360"/>
      </w:pPr>
      <w:rPr>
        <w:rFonts w:ascii="Arial" w:hAnsi="Arial" w:hint="default"/>
      </w:rPr>
    </w:lvl>
    <w:lvl w:ilvl="5" w:tplc="B4104312" w:tentative="1">
      <w:start w:val="1"/>
      <w:numFmt w:val="bullet"/>
      <w:lvlText w:val="•"/>
      <w:lvlJc w:val="left"/>
      <w:pPr>
        <w:tabs>
          <w:tab w:val="num" w:pos="4320"/>
        </w:tabs>
        <w:ind w:left="4320" w:hanging="360"/>
      </w:pPr>
      <w:rPr>
        <w:rFonts w:ascii="Arial" w:hAnsi="Arial" w:hint="default"/>
      </w:rPr>
    </w:lvl>
    <w:lvl w:ilvl="6" w:tplc="698A5710" w:tentative="1">
      <w:start w:val="1"/>
      <w:numFmt w:val="bullet"/>
      <w:lvlText w:val="•"/>
      <w:lvlJc w:val="left"/>
      <w:pPr>
        <w:tabs>
          <w:tab w:val="num" w:pos="5040"/>
        </w:tabs>
        <w:ind w:left="5040" w:hanging="360"/>
      </w:pPr>
      <w:rPr>
        <w:rFonts w:ascii="Arial" w:hAnsi="Arial" w:hint="default"/>
      </w:rPr>
    </w:lvl>
    <w:lvl w:ilvl="7" w:tplc="81A40BAC" w:tentative="1">
      <w:start w:val="1"/>
      <w:numFmt w:val="bullet"/>
      <w:lvlText w:val="•"/>
      <w:lvlJc w:val="left"/>
      <w:pPr>
        <w:tabs>
          <w:tab w:val="num" w:pos="5760"/>
        </w:tabs>
        <w:ind w:left="5760" w:hanging="360"/>
      </w:pPr>
      <w:rPr>
        <w:rFonts w:ascii="Arial" w:hAnsi="Arial" w:hint="default"/>
      </w:rPr>
    </w:lvl>
    <w:lvl w:ilvl="8" w:tplc="2760D244" w:tentative="1">
      <w:start w:val="1"/>
      <w:numFmt w:val="bullet"/>
      <w:lvlText w:val="•"/>
      <w:lvlJc w:val="left"/>
      <w:pPr>
        <w:tabs>
          <w:tab w:val="num" w:pos="6480"/>
        </w:tabs>
        <w:ind w:left="6480" w:hanging="360"/>
      </w:pPr>
      <w:rPr>
        <w:rFonts w:ascii="Arial" w:hAnsi="Arial" w:hint="default"/>
      </w:rPr>
    </w:lvl>
  </w:abstractNum>
  <w:abstractNum w:abstractNumId="28">
    <w:nsid w:val="51224AC8"/>
    <w:multiLevelType w:val="hybridMultilevel"/>
    <w:tmpl w:val="107823B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7F4E03"/>
    <w:multiLevelType w:val="hybridMultilevel"/>
    <w:tmpl w:val="0D500CB2"/>
    <w:lvl w:ilvl="0" w:tplc="DF32211A">
      <w:start w:val="1"/>
      <w:numFmt w:val="bullet"/>
      <w:lvlText w:val="•"/>
      <w:lvlJc w:val="left"/>
      <w:pPr>
        <w:ind w:left="640" w:hanging="420"/>
      </w:pPr>
      <w:rPr>
        <w:rFonts w:ascii="Times New Roman" w:hAnsi="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0">
    <w:nsid w:val="566110D3"/>
    <w:multiLevelType w:val="hybridMultilevel"/>
    <w:tmpl w:val="7A00C8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98917E5"/>
    <w:multiLevelType w:val="hybridMultilevel"/>
    <w:tmpl w:val="90E40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C47E05"/>
    <w:multiLevelType w:val="hybridMultilevel"/>
    <w:tmpl w:val="9864A706"/>
    <w:lvl w:ilvl="0" w:tplc="1E609898">
      <w:start w:val="1"/>
      <w:numFmt w:val="bullet"/>
      <w:lvlText w:val="•"/>
      <w:lvlJc w:val="left"/>
      <w:pPr>
        <w:tabs>
          <w:tab w:val="num" w:pos="360"/>
        </w:tabs>
        <w:ind w:left="360" w:hanging="360"/>
      </w:pPr>
      <w:rPr>
        <w:rFonts w:ascii="Arial" w:hAnsi="Arial" w:hint="default"/>
      </w:rPr>
    </w:lvl>
    <w:lvl w:ilvl="1" w:tplc="701098D6" w:tentative="1">
      <w:start w:val="1"/>
      <w:numFmt w:val="bullet"/>
      <w:lvlText w:val="•"/>
      <w:lvlJc w:val="left"/>
      <w:pPr>
        <w:tabs>
          <w:tab w:val="num" w:pos="1080"/>
        </w:tabs>
        <w:ind w:left="1080" w:hanging="360"/>
      </w:pPr>
      <w:rPr>
        <w:rFonts w:ascii="Arial" w:hAnsi="Arial" w:hint="default"/>
      </w:rPr>
    </w:lvl>
    <w:lvl w:ilvl="2" w:tplc="CC72ECF8" w:tentative="1">
      <w:start w:val="1"/>
      <w:numFmt w:val="bullet"/>
      <w:lvlText w:val="•"/>
      <w:lvlJc w:val="left"/>
      <w:pPr>
        <w:tabs>
          <w:tab w:val="num" w:pos="1800"/>
        </w:tabs>
        <w:ind w:left="1800" w:hanging="360"/>
      </w:pPr>
      <w:rPr>
        <w:rFonts w:ascii="Arial" w:hAnsi="Arial" w:hint="default"/>
      </w:rPr>
    </w:lvl>
    <w:lvl w:ilvl="3" w:tplc="AA3E7982" w:tentative="1">
      <w:start w:val="1"/>
      <w:numFmt w:val="bullet"/>
      <w:lvlText w:val="•"/>
      <w:lvlJc w:val="left"/>
      <w:pPr>
        <w:tabs>
          <w:tab w:val="num" w:pos="2520"/>
        </w:tabs>
        <w:ind w:left="2520" w:hanging="360"/>
      </w:pPr>
      <w:rPr>
        <w:rFonts w:ascii="Arial" w:hAnsi="Arial" w:hint="default"/>
      </w:rPr>
    </w:lvl>
    <w:lvl w:ilvl="4" w:tplc="DC8225A4" w:tentative="1">
      <w:start w:val="1"/>
      <w:numFmt w:val="bullet"/>
      <w:lvlText w:val="•"/>
      <w:lvlJc w:val="left"/>
      <w:pPr>
        <w:tabs>
          <w:tab w:val="num" w:pos="3240"/>
        </w:tabs>
        <w:ind w:left="3240" w:hanging="360"/>
      </w:pPr>
      <w:rPr>
        <w:rFonts w:ascii="Arial" w:hAnsi="Arial" w:hint="default"/>
      </w:rPr>
    </w:lvl>
    <w:lvl w:ilvl="5" w:tplc="7F4048E8" w:tentative="1">
      <w:start w:val="1"/>
      <w:numFmt w:val="bullet"/>
      <w:lvlText w:val="•"/>
      <w:lvlJc w:val="left"/>
      <w:pPr>
        <w:tabs>
          <w:tab w:val="num" w:pos="3960"/>
        </w:tabs>
        <w:ind w:left="3960" w:hanging="360"/>
      </w:pPr>
      <w:rPr>
        <w:rFonts w:ascii="Arial" w:hAnsi="Arial" w:hint="default"/>
      </w:rPr>
    </w:lvl>
    <w:lvl w:ilvl="6" w:tplc="3A285D5A" w:tentative="1">
      <w:start w:val="1"/>
      <w:numFmt w:val="bullet"/>
      <w:lvlText w:val="•"/>
      <w:lvlJc w:val="left"/>
      <w:pPr>
        <w:tabs>
          <w:tab w:val="num" w:pos="4680"/>
        </w:tabs>
        <w:ind w:left="4680" w:hanging="360"/>
      </w:pPr>
      <w:rPr>
        <w:rFonts w:ascii="Arial" w:hAnsi="Arial" w:hint="default"/>
      </w:rPr>
    </w:lvl>
    <w:lvl w:ilvl="7" w:tplc="9A540056" w:tentative="1">
      <w:start w:val="1"/>
      <w:numFmt w:val="bullet"/>
      <w:lvlText w:val="•"/>
      <w:lvlJc w:val="left"/>
      <w:pPr>
        <w:tabs>
          <w:tab w:val="num" w:pos="5400"/>
        </w:tabs>
        <w:ind w:left="5400" w:hanging="360"/>
      </w:pPr>
      <w:rPr>
        <w:rFonts w:ascii="Arial" w:hAnsi="Arial" w:hint="default"/>
      </w:rPr>
    </w:lvl>
    <w:lvl w:ilvl="8" w:tplc="2848DB0A" w:tentative="1">
      <w:start w:val="1"/>
      <w:numFmt w:val="bullet"/>
      <w:lvlText w:val="•"/>
      <w:lvlJc w:val="left"/>
      <w:pPr>
        <w:tabs>
          <w:tab w:val="num" w:pos="6120"/>
        </w:tabs>
        <w:ind w:left="6120" w:hanging="360"/>
      </w:pPr>
      <w:rPr>
        <w:rFonts w:ascii="Arial" w:hAnsi="Arial" w:hint="default"/>
      </w:rPr>
    </w:lvl>
  </w:abstractNum>
  <w:abstractNum w:abstractNumId="33">
    <w:nsid w:val="607C525B"/>
    <w:multiLevelType w:val="hybridMultilevel"/>
    <w:tmpl w:val="7ECE0E26"/>
    <w:lvl w:ilvl="0" w:tplc="4A66908C">
      <w:start w:val="1"/>
      <w:numFmt w:val="bullet"/>
      <w:lvlText w:val="•"/>
      <w:lvlJc w:val="left"/>
      <w:pPr>
        <w:tabs>
          <w:tab w:val="num" w:pos="720"/>
        </w:tabs>
        <w:ind w:left="720" w:hanging="360"/>
      </w:pPr>
      <w:rPr>
        <w:rFonts w:ascii="Arial" w:hAnsi="Arial" w:hint="default"/>
      </w:rPr>
    </w:lvl>
    <w:lvl w:ilvl="1" w:tplc="D38C3746" w:tentative="1">
      <w:start w:val="1"/>
      <w:numFmt w:val="bullet"/>
      <w:lvlText w:val="•"/>
      <w:lvlJc w:val="left"/>
      <w:pPr>
        <w:tabs>
          <w:tab w:val="num" w:pos="1440"/>
        </w:tabs>
        <w:ind w:left="1440" w:hanging="360"/>
      </w:pPr>
      <w:rPr>
        <w:rFonts w:ascii="Arial" w:hAnsi="Arial" w:hint="default"/>
      </w:rPr>
    </w:lvl>
    <w:lvl w:ilvl="2" w:tplc="D2C0CE6A" w:tentative="1">
      <w:start w:val="1"/>
      <w:numFmt w:val="bullet"/>
      <w:lvlText w:val="•"/>
      <w:lvlJc w:val="left"/>
      <w:pPr>
        <w:tabs>
          <w:tab w:val="num" w:pos="2160"/>
        </w:tabs>
        <w:ind w:left="2160" w:hanging="360"/>
      </w:pPr>
      <w:rPr>
        <w:rFonts w:ascii="Arial" w:hAnsi="Arial" w:hint="default"/>
      </w:rPr>
    </w:lvl>
    <w:lvl w:ilvl="3" w:tplc="4130630E" w:tentative="1">
      <w:start w:val="1"/>
      <w:numFmt w:val="bullet"/>
      <w:lvlText w:val="•"/>
      <w:lvlJc w:val="left"/>
      <w:pPr>
        <w:tabs>
          <w:tab w:val="num" w:pos="2880"/>
        </w:tabs>
        <w:ind w:left="2880" w:hanging="360"/>
      </w:pPr>
      <w:rPr>
        <w:rFonts w:ascii="Arial" w:hAnsi="Arial" w:hint="default"/>
      </w:rPr>
    </w:lvl>
    <w:lvl w:ilvl="4" w:tplc="7D20B094" w:tentative="1">
      <w:start w:val="1"/>
      <w:numFmt w:val="bullet"/>
      <w:lvlText w:val="•"/>
      <w:lvlJc w:val="left"/>
      <w:pPr>
        <w:tabs>
          <w:tab w:val="num" w:pos="3600"/>
        </w:tabs>
        <w:ind w:left="3600" w:hanging="360"/>
      </w:pPr>
      <w:rPr>
        <w:rFonts w:ascii="Arial" w:hAnsi="Arial" w:hint="default"/>
      </w:rPr>
    </w:lvl>
    <w:lvl w:ilvl="5" w:tplc="CE0647E0" w:tentative="1">
      <w:start w:val="1"/>
      <w:numFmt w:val="bullet"/>
      <w:lvlText w:val="•"/>
      <w:lvlJc w:val="left"/>
      <w:pPr>
        <w:tabs>
          <w:tab w:val="num" w:pos="4320"/>
        </w:tabs>
        <w:ind w:left="4320" w:hanging="360"/>
      </w:pPr>
      <w:rPr>
        <w:rFonts w:ascii="Arial" w:hAnsi="Arial" w:hint="default"/>
      </w:rPr>
    </w:lvl>
    <w:lvl w:ilvl="6" w:tplc="BAB89A74" w:tentative="1">
      <w:start w:val="1"/>
      <w:numFmt w:val="bullet"/>
      <w:lvlText w:val="•"/>
      <w:lvlJc w:val="left"/>
      <w:pPr>
        <w:tabs>
          <w:tab w:val="num" w:pos="5040"/>
        </w:tabs>
        <w:ind w:left="5040" w:hanging="360"/>
      </w:pPr>
      <w:rPr>
        <w:rFonts w:ascii="Arial" w:hAnsi="Arial" w:hint="default"/>
      </w:rPr>
    </w:lvl>
    <w:lvl w:ilvl="7" w:tplc="CA16523A" w:tentative="1">
      <w:start w:val="1"/>
      <w:numFmt w:val="bullet"/>
      <w:lvlText w:val="•"/>
      <w:lvlJc w:val="left"/>
      <w:pPr>
        <w:tabs>
          <w:tab w:val="num" w:pos="5760"/>
        </w:tabs>
        <w:ind w:left="5760" w:hanging="360"/>
      </w:pPr>
      <w:rPr>
        <w:rFonts w:ascii="Arial" w:hAnsi="Arial" w:hint="default"/>
      </w:rPr>
    </w:lvl>
    <w:lvl w:ilvl="8" w:tplc="1506EE0A" w:tentative="1">
      <w:start w:val="1"/>
      <w:numFmt w:val="bullet"/>
      <w:lvlText w:val="•"/>
      <w:lvlJc w:val="left"/>
      <w:pPr>
        <w:tabs>
          <w:tab w:val="num" w:pos="6480"/>
        </w:tabs>
        <w:ind w:left="6480" w:hanging="360"/>
      </w:pPr>
      <w:rPr>
        <w:rFonts w:ascii="Arial" w:hAnsi="Arial" w:hint="default"/>
      </w:rPr>
    </w:lvl>
  </w:abstractNum>
  <w:abstractNum w:abstractNumId="34">
    <w:nsid w:val="625D5C67"/>
    <w:multiLevelType w:val="hybridMultilevel"/>
    <w:tmpl w:val="FF004FAA"/>
    <w:lvl w:ilvl="0" w:tplc="CB6210D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D96E3E"/>
    <w:multiLevelType w:val="hybridMultilevel"/>
    <w:tmpl w:val="10725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9CB5F67"/>
    <w:multiLevelType w:val="hybridMultilevel"/>
    <w:tmpl w:val="840419DA"/>
    <w:lvl w:ilvl="0" w:tplc="28E42C78">
      <w:start w:val="1"/>
      <w:numFmt w:val="bullet"/>
      <w:lvlText w:val="•"/>
      <w:lvlJc w:val="left"/>
      <w:pPr>
        <w:tabs>
          <w:tab w:val="num" w:pos="720"/>
        </w:tabs>
        <w:ind w:left="720" w:hanging="360"/>
      </w:pPr>
      <w:rPr>
        <w:rFonts w:ascii="Arial" w:hAnsi="Arial" w:hint="default"/>
      </w:rPr>
    </w:lvl>
    <w:lvl w:ilvl="1" w:tplc="747C522C">
      <w:start w:val="2798"/>
      <w:numFmt w:val="bullet"/>
      <w:lvlText w:val="–"/>
      <w:lvlJc w:val="left"/>
      <w:pPr>
        <w:tabs>
          <w:tab w:val="num" w:pos="1440"/>
        </w:tabs>
        <w:ind w:left="1440" w:hanging="360"/>
      </w:pPr>
      <w:rPr>
        <w:rFonts w:ascii="Arial" w:hAnsi="Arial" w:hint="default"/>
      </w:rPr>
    </w:lvl>
    <w:lvl w:ilvl="2" w:tplc="F940C3B8" w:tentative="1">
      <w:start w:val="1"/>
      <w:numFmt w:val="bullet"/>
      <w:lvlText w:val="•"/>
      <w:lvlJc w:val="left"/>
      <w:pPr>
        <w:tabs>
          <w:tab w:val="num" w:pos="2160"/>
        </w:tabs>
        <w:ind w:left="2160" w:hanging="360"/>
      </w:pPr>
      <w:rPr>
        <w:rFonts w:ascii="Arial" w:hAnsi="Arial" w:hint="default"/>
      </w:rPr>
    </w:lvl>
    <w:lvl w:ilvl="3" w:tplc="0958D054" w:tentative="1">
      <w:start w:val="1"/>
      <w:numFmt w:val="bullet"/>
      <w:lvlText w:val="•"/>
      <w:lvlJc w:val="left"/>
      <w:pPr>
        <w:tabs>
          <w:tab w:val="num" w:pos="2880"/>
        </w:tabs>
        <w:ind w:left="2880" w:hanging="360"/>
      </w:pPr>
      <w:rPr>
        <w:rFonts w:ascii="Arial" w:hAnsi="Arial" w:hint="default"/>
      </w:rPr>
    </w:lvl>
    <w:lvl w:ilvl="4" w:tplc="9F80715E" w:tentative="1">
      <w:start w:val="1"/>
      <w:numFmt w:val="bullet"/>
      <w:lvlText w:val="•"/>
      <w:lvlJc w:val="left"/>
      <w:pPr>
        <w:tabs>
          <w:tab w:val="num" w:pos="3600"/>
        </w:tabs>
        <w:ind w:left="3600" w:hanging="360"/>
      </w:pPr>
      <w:rPr>
        <w:rFonts w:ascii="Arial" w:hAnsi="Arial" w:hint="default"/>
      </w:rPr>
    </w:lvl>
    <w:lvl w:ilvl="5" w:tplc="A2B45542" w:tentative="1">
      <w:start w:val="1"/>
      <w:numFmt w:val="bullet"/>
      <w:lvlText w:val="•"/>
      <w:lvlJc w:val="left"/>
      <w:pPr>
        <w:tabs>
          <w:tab w:val="num" w:pos="4320"/>
        </w:tabs>
        <w:ind w:left="4320" w:hanging="360"/>
      </w:pPr>
      <w:rPr>
        <w:rFonts w:ascii="Arial" w:hAnsi="Arial" w:hint="default"/>
      </w:rPr>
    </w:lvl>
    <w:lvl w:ilvl="6" w:tplc="4F804866" w:tentative="1">
      <w:start w:val="1"/>
      <w:numFmt w:val="bullet"/>
      <w:lvlText w:val="•"/>
      <w:lvlJc w:val="left"/>
      <w:pPr>
        <w:tabs>
          <w:tab w:val="num" w:pos="5040"/>
        </w:tabs>
        <w:ind w:left="5040" w:hanging="360"/>
      </w:pPr>
      <w:rPr>
        <w:rFonts w:ascii="Arial" w:hAnsi="Arial" w:hint="default"/>
      </w:rPr>
    </w:lvl>
    <w:lvl w:ilvl="7" w:tplc="002021EC" w:tentative="1">
      <w:start w:val="1"/>
      <w:numFmt w:val="bullet"/>
      <w:lvlText w:val="•"/>
      <w:lvlJc w:val="left"/>
      <w:pPr>
        <w:tabs>
          <w:tab w:val="num" w:pos="5760"/>
        </w:tabs>
        <w:ind w:left="5760" w:hanging="360"/>
      </w:pPr>
      <w:rPr>
        <w:rFonts w:ascii="Arial" w:hAnsi="Arial" w:hint="default"/>
      </w:rPr>
    </w:lvl>
    <w:lvl w:ilvl="8" w:tplc="CAAA8D62" w:tentative="1">
      <w:start w:val="1"/>
      <w:numFmt w:val="bullet"/>
      <w:lvlText w:val="•"/>
      <w:lvlJc w:val="left"/>
      <w:pPr>
        <w:tabs>
          <w:tab w:val="num" w:pos="6480"/>
        </w:tabs>
        <w:ind w:left="6480" w:hanging="360"/>
      </w:pPr>
      <w:rPr>
        <w:rFonts w:ascii="Arial" w:hAnsi="Arial" w:hint="default"/>
      </w:rPr>
    </w:lvl>
  </w:abstractNum>
  <w:abstractNum w:abstractNumId="37">
    <w:nsid w:val="6D0A6602"/>
    <w:multiLevelType w:val="hybridMultilevel"/>
    <w:tmpl w:val="32CAEF24"/>
    <w:lvl w:ilvl="0" w:tplc="BA1C3E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C80FED"/>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9">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nsid w:val="74083145"/>
    <w:multiLevelType w:val="hybridMultilevel"/>
    <w:tmpl w:val="D22C8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4EC62BE"/>
    <w:multiLevelType w:val="hybridMultilevel"/>
    <w:tmpl w:val="B3A2D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CA2215"/>
    <w:multiLevelType w:val="hybridMultilevel"/>
    <w:tmpl w:val="E1922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8D553BE"/>
    <w:multiLevelType w:val="hybridMultilevel"/>
    <w:tmpl w:val="FC1673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BFB2C51"/>
    <w:multiLevelType w:val="hybridMultilevel"/>
    <w:tmpl w:val="760C1ECC"/>
    <w:lvl w:ilvl="0" w:tplc="7242EAAC">
      <w:start w:val="1"/>
      <w:numFmt w:val="bullet"/>
      <w:lvlText w:val="•"/>
      <w:lvlJc w:val="left"/>
      <w:pPr>
        <w:tabs>
          <w:tab w:val="num" w:pos="720"/>
        </w:tabs>
        <w:ind w:left="720" w:hanging="360"/>
      </w:pPr>
      <w:rPr>
        <w:rFonts w:ascii="Arial" w:hAnsi="Arial" w:hint="default"/>
      </w:rPr>
    </w:lvl>
    <w:lvl w:ilvl="1" w:tplc="611285AC">
      <w:start w:val="67"/>
      <w:numFmt w:val="bullet"/>
      <w:lvlText w:val="–"/>
      <w:lvlJc w:val="left"/>
      <w:pPr>
        <w:tabs>
          <w:tab w:val="num" w:pos="1440"/>
        </w:tabs>
        <w:ind w:left="1440" w:hanging="360"/>
      </w:pPr>
      <w:rPr>
        <w:rFonts w:ascii="Arial" w:hAnsi="Arial" w:hint="default"/>
      </w:rPr>
    </w:lvl>
    <w:lvl w:ilvl="2" w:tplc="B1C21612">
      <w:start w:val="67"/>
      <w:numFmt w:val="bullet"/>
      <w:lvlText w:val="•"/>
      <w:lvlJc w:val="left"/>
      <w:pPr>
        <w:tabs>
          <w:tab w:val="num" w:pos="2160"/>
        </w:tabs>
        <w:ind w:left="2160" w:hanging="360"/>
      </w:pPr>
      <w:rPr>
        <w:rFonts w:ascii="Arial" w:hAnsi="Arial" w:hint="default"/>
      </w:rPr>
    </w:lvl>
    <w:lvl w:ilvl="3" w:tplc="2A903D82" w:tentative="1">
      <w:start w:val="1"/>
      <w:numFmt w:val="bullet"/>
      <w:lvlText w:val="•"/>
      <w:lvlJc w:val="left"/>
      <w:pPr>
        <w:tabs>
          <w:tab w:val="num" w:pos="2880"/>
        </w:tabs>
        <w:ind w:left="2880" w:hanging="360"/>
      </w:pPr>
      <w:rPr>
        <w:rFonts w:ascii="Arial" w:hAnsi="Arial" w:hint="default"/>
      </w:rPr>
    </w:lvl>
    <w:lvl w:ilvl="4" w:tplc="F3A6DB1C" w:tentative="1">
      <w:start w:val="1"/>
      <w:numFmt w:val="bullet"/>
      <w:lvlText w:val="•"/>
      <w:lvlJc w:val="left"/>
      <w:pPr>
        <w:tabs>
          <w:tab w:val="num" w:pos="3600"/>
        </w:tabs>
        <w:ind w:left="3600" w:hanging="360"/>
      </w:pPr>
      <w:rPr>
        <w:rFonts w:ascii="Arial" w:hAnsi="Arial" w:hint="default"/>
      </w:rPr>
    </w:lvl>
    <w:lvl w:ilvl="5" w:tplc="540A742A" w:tentative="1">
      <w:start w:val="1"/>
      <w:numFmt w:val="bullet"/>
      <w:lvlText w:val="•"/>
      <w:lvlJc w:val="left"/>
      <w:pPr>
        <w:tabs>
          <w:tab w:val="num" w:pos="4320"/>
        </w:tabs>
        <w:ind w:left="4320" w:hanging="360"/>
      </w:pPr>
      <w:rPr>
        <w:rFonts w:ascii="Arial" w:hAnsi="Arial" w:hint="default"/>
      </w:rPr>
    </w:lvl>
    <w:lvl w:ilvl="6" w:tplc="E50EC9E8" w:tentative="1">
      <w:start w:val="1"/>
      <w:numFmt w:val="bullet"/>
      <w:lvlText w:val="•"/>
      <w:lvlJc w:val="left"/>
      <w:pPr>
        <w:tabs>
          <w:tab w:val="num" w:pos="5040"/>
        </w:tabs>
        <w:ind w:left="5040" w:hanging="360"/>
      </w:pPr>
      <w:rPr>
        <w:rFonts w:ascii="Arial" w:hAnsi="Arial" w:hint="default"/>
      </w:rPr>
    </w:lvl>
    <w:lvl w:ilvl="7" w:tplc="4F247A74" w:tentative="1">
      <w:start w:val="1"/>
      <w:numFmt w:val="bullet"/>
      <w:lvlText w:val="•"/>
      <w:lvlJc w:val="left"/>
      <w:pPr>
        <w:tabs>
          <w:tab w:val="num" w:pos="5760"/>
        </w:tabs>
        <w:ind w:left="5760" w:hanging="360"/>
      </w:pPr>
      <w:rPr>
        <w:rFonts w:ascii="Arial" w:hAnsi="Arial" w:hint="default"/>
      </w:rPr>
    </w:lvl>
    <w:lvl w:ilvl="8" w:tplc="1E76F8D0" w:tentative="1">
      <w:start w:val="1"/>
      <w:numFmt w:val="bullet"/>
      <w:lvlText w:val="•"/>
      <w:lvlJc w:val="left"/>
      <w:pPr>
        <w:tabs>
          <w:tab w:val="num" w:pos="6480"/>
        </w:tabs>
        <w:ind w:left="6480" w:hanging="360"/>
      </w:pPr>
      <w:rPr>
        <w:rFonts w:ascii="Arial" w:hAnsi="Arial" w:hint="default"/>
      </w:rPr>
    </w:lvl>
  </w:abstractNum>
  <w:abstractNum w:abstractNumId="45">
    <w:nsid w:val="7ECF16E0"/>
    <w:multiLevelType w:val="hybridMultilevel"/>
    <w:tmpl w:val="C050330A"/>
    <w:lvl w:ilvl="0" w:tplc="E1DAE9D8">
      <w:numFmt w:val="bullet"/>
      <w:lvlText w:val="•"/>
      <w:lvlJc w:val="left"/>
      <w:pPr>
        <w:ind w:left="1080" w:hanging="7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913CB9"/>
    <w:multiLevelType w:val="hybridMultilevel"/>
    <w:tmpl w:val="AE382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6"/>
  </w:num>
  <w:num w:numId="4">
    <w:abstractNumId w:val="21"/>
  </w:num>
  <w:num w:numId="5">
    <w:abstractNumId w:val="5"/>
  </w:num>
  <w:num w:numId="6">
    <w:abstractNumId w:val="24"/>
  </w:num>
  <w:num w:numId="7">
    <w:abstractNumId w:val="17"/>
  </w:num>
  <w:num w:numId="8">
    <w:abstractNumId w:val="40"/>
  </w:num>
  <w:num w:numId="9">
    <w:abstractNumId w:val="41"/>
  </w:num>
  <w:num w:numId="10">
    <w:abstractNumId w:val="45"/>
  </w:num>
  <w:num w:numId="11">
    <w:abstractNumId w:val="36"/>
  </w:num>
  <w:num w:numId="12">
    <w:abstractNumId w:val="3"/>
  </w:num>
  <w:num w:numId="13">
    <w:abstractNumId w:val="1"/>
  </w:num>
  <w:num w:numId="14">
    <w:abstractNumId w:val="7"/>
  </w:num>
  <w:num w:numId="15">
    <w:abstractNumId w:val="6"/>
  </w:num>
  <w:num w:numId="16">
    <w:abstractNumId w:val="32"/>
  </w:num>
  <w:num w:numId="17">
    <w:abstractNumId w:val="20"/>
  </w:num>
  <w:num w:numId="18">
    <w:abstractNumId w:val="33"/>
  </w:num>
  <w:num w:numId="19">
    <w:abstractNumId w:val="34"/>
  </w:num>
  <w:num w:numId="20">
    <w:abstractNumId w:val="10"/>
  </w:num>
  <w:num w:numId="21">
    <w:abstractNumId w:val="25"/>
  </w:num>
  <w:num w:numId="22">
    <w:abstractNumId w:val="31"/>
  </w:num>
  <w:num w:numId="23">
    <w:abstractNumId w:val="22"/>
  </w:num>
  <w:num w:numId="24">
    <w:abstractNumId w:val="30"/>
  </w:num>
  <w:num w:numId="25">
    <w:abstractNumId w:val="12"/>
  </w:num>
  <w:num w:numId="26">
    <w:abstractNumId w:val="37"/>
  </w:num>
  <w:num w:numId="27">
    <w:abstractNumId w:val="23"/>
  </w:num>
  <w:num w:numId="28">
    <w:abstractNumId w:val="16"/>
  </w:num>
  <w:num w:numId="29">
    <w:abstractNumId w:val="38"/>
  </w:num>
  <w:num w:numId="30">
    <w:abstractNumId w:val="18"/>
  </w:num>
  <w:num w:numId="31">
    <w:abstractNumId w:val="42"/>
  </w:num>
  <w:num w:numId="32">
    <w:abstractNumId w:val="28"/>
  </w:num>
  <w:num w:numId="33">
    <w:abstractNumId w:val="14"/>
  </w:num>
  <w:num w:numId="34">
    <w:abstractNumId w:val="4"/>
  </w:num>
  <w:num w:numId="35">
    <w:abstractNumId w:val="2"/>
  </w:num>
  <w:num w:numId="36">
    <w:abstractNumId w:val="27"/>
  </w:num>
  <w:num w:numId="37">
    <w:abstractNumId w:val="15"/>
  </w:num>
  <w:num w:numId="38">
    <w:abstractNumId w:val="8"/>
  </w:num>
  <w:num w:numId="39">
    <w:abstractNumId w:val="0"/>
  </w:num>
  <w:num w:numId="40">
    <w:abstractNumId w:val="13"/>
  </w:num>
  <w:num w:numId="41">
    <w:abstractNumId w:val="26"/>
  </w:num>
  <w:num w:numId="42">
    <w:abstractNumId w:val="44"/>
  </w:num>
  <w:num w:numId="43">
    <w:abstractNumId w:val="19"/>
  </w:num>
  <w:num w:numId="44">
    <w:abstractNumId w:val="29"/>
  </w:num>
  <w:num w:numId="45">
    <w:abstractNumId w:val="9"/>
  </w:num>
  <w:num w:numId="46">
    <w:abstractNumId w:val="43"/>
  </w:num>
  <w:num w:numId="47">
    <w:abstractNumId w:val="11"/>
  </w:num>
  <w:num w:numId="48">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footnotePr>
    <w:numRestart w:val="eachSect"/>
  </w:footnotePr>
  <w:compat>
    <w:useFELayout/>
  </w:compat>
  <w:rsids>
    <w:rsidRoot w:val="0097110C"/>
    <w:rsid w:val="0000069E"/>
    <w:rsid w:val="00000A08"/>
    <w:rsid w:val="00000A3D"/>
    <w:rsid w:val="0000165C"/>
    <w:rsid w:val="00002AD3"/>
    <w:rsid w:val="000035FC"/>
    <w:rsid w:val="00003677"/>
    <w:rsid w:val="0000487C"/>
    <w:rsid w:val="00004D19"/>
    <w:rsid w:val="000061B2"/>
    <w:rsid w:val="000131C2"/>
    <w:rsid w:val="00022894"/>
    <w:rsid w:val="00023492"/>
    <w:rsid w:val="000248A1"/>
    <w:rsid w:val="00030DD4"/>
    <w:rsid w:val="00032B82"/>
    <w:rsid w:val="00033816"/>
    <w:rsid w:val="00037C21"/>
    <w:rsid w:val="00041B00"/>
    <w:rsid w:val="00042F17"/>
    <w:rsid w:val="000456D5"/>
    <w:rsid w:val="00046EEB"/>
    <w:rsid w:val="00047DBB"/>
    <w:rsid w:val="000510E6"/>
    <w:rsid w:val="00051925"/>
    <w:rsid w:val="000521CC"/>
    <w:rsid w:val="000525E5"/>
    <w:rsid w:val="00053C03"/>
    <w:rsid w:val="000551E6"/>
    <w:rsid w:val="000564B0"/>
    <w:rsid w:val="000570C7"/>
    <w:rsid w:val="00057805"/>
    <w:rsid w:val="00060144"/>
    <w:rsid w:val="00060EB6"/>
    <w:rsid w:val="00061C39"/>
    <w:rsid w:val="00065009"/>
    <w:rsid w:val="00065D8F"/>
    <w:rsid w:val="00073A43"/>
    <w:rsid w:val="00073D0A"/>
    <w:rsid w:val="00073D93"/>
    <w:rsid w:val="00080B29"/>
    <w:rsid w:val="00081E9F"/>
    <w:rsid w:val="00086035"/>
    <w:rsid w:val="0008685F"/>
    <w:rsid w:val="00087C0A"/>
    <w:rsid w:val="00091B15"/>
    <w:rsid w:val="00096785"/>
    <w:rsid w:val="000970F7"/>
    <w:rsid w:val="000A35A5"/>
    <w:rsid w:val="000A455A"/>
    <w:rsid w:val="000A5043"/>
    <w:rsid w:val="000A6038"/>
    <w:rsid w:val="000B3291"/>
    <w:rsid w:val="000B33B9"/>
    <w:rsid w:val="000B508A"/>
    <w:rsid w:val="000B625E"/>
    <w:rsid w:val="000C0AAB"/>
    <w:rsid w:val="000C275F"/>
    <w:rsid w:val="000C2C5D"/>
    <w:rsid w:val="000C3295"/>
    <w:rsid w:val="000C4007"/>
    <w:rsid w:val="000C5367"/>
    <w:rsid w:val="000C5F19"/>
    <w:rsid w:val="000D0F6D"/>
    <w:rsid w:val="000D132E"/>
    <w:rsid w:val="000D53E4"/>
    <w:rsid w:val="000E024B"/>
    <w:rsid w:val="000E1197"/>
    <w:rsid w:val="000E2AB3"/>
    <w:rsid w:val="000E4025"/>
    <w:rsid w:val="000E4679"/>
    <w:rsid w:val="000E4D82"/>
    <w:rsid w:val="000E6708"/>
    <w:rsid w:val="000E7CAB"/>
    <w:rsid w:val="000F0C73"/>
    <w:rsid w:val="000F37AC"/>
    <w:rsid w:val="000F4370"/>
    <w:rsid w:val="000F4D88"/>
    <w:rsid w:val="000F6124"/>
    <w:rsid w:val="000F7948"/>
    <w:rsid w:val="00101F6B"/>
    <w:rsid w:val="0010503C"/>
    <w:rsid w:val="001074F6"/>
    <w:rsid w:val="001135F7"/>
    <w:rsid w:val="00113952"/>
    <w:rsid w:val="00113B46"/>
    <w:rsid w:val="00123C93"/>
    <w:rsid w:val="00127347"/>
    <w:rsid w:val="00130DB2"/>
    <w:rsid w:val="001337F6"/>
    <w:rsid w:val="001340EC"/>
    <w:rsid w:val="001359FB"/>
    <w:rsid w:val="00140AE1"/>
    <w:rsid w:val="00141B2E"/>
    <w:rsid w:val="0014288F"/>
    <w:rsid w:val="00143DC4"/>
    <w:rsid w:val="00143EA4"/>
    <w:rsid w:val="0014420D"/>
    <w:rsid w:val="001445A2"/>
    <w:rsid w:val="001451ED"/>
    <w:rsid w:val="00145E83"/>
    <w:rsid w:val="00147493"/>
    <w:rsid w:val="00153B33"/>
    <w:rsid w:val="00154E97"/>
    <w:rsid w:val="0015527C"/>
    <w:rsid w:val="001642B2"/>
    <w:rsid w:val="00167C76"/>
    <w:rsid w:val="00171CED"/>
    <w:rsid w:val="00173EAF"/>
    <w:rsid w:val="00176C3B"/>
    <w:rsid w:val="00185F57"/>
    <w:rsid w:val="0018622C"/>
    <w:rsid w:val="00187673"/>
    <w:rsid w:val="00191395"/>
    <w:rsid w:val="0019216A"/>
    <w:rsid w:val="00196B43"/>
    <w:rsid w:val="00196CCF"/>
    <w:rsid w:val="001A101A"/>
    <w:rsid w:val="001A18C9"/>
    <w:rsid w:val="001A4B05"/>
    <w:rsid w:val="001B02DA"/>
    <w:rsid w:val="001B0451"/>
    <w:rsid w:val="001B17DF"/>
    <w:rsid w:val="001B1A5A"/>
    <w:rsid w:val="001B21F4"/>
    <w:rsid w:val="001B4E00"/>
    <w:rsid w:val="001B68AC"/>
    <w:rsid w:val="001C264E"/>
    <w:rsid w:val="001C2DF6"/>
    <w:rsid w:val="001D468C"/>
    <w:rsid w:val="001E00FA"/>
    <w:rsid w:val="001E0CFC"/>
    <w:rsid w:val="001E0FAA"/>
    <w:rsid w:val="001E21AB"/>
    <w:rsid w:val="001E386B"/>
    <w:rsid w:val="001E38D8"/>
    <w:rsid w:val="001E3F23"/>
    <w:rsid w:val="001E622F"/>
    <w:rsid w:val="001E7C34"/>
    <w:rsid w:val="001F0ED9"/>
    <w:rsid w:val="001F12D0"/>
    <w:rsid w:val="001F2271"/>
    <w:rsid w:val="001F2393"/>
    <w:rsid w:val="001F27AF"/>
    <w:rsid w:val="001F38B9"/>
    <w:rsid w:val="001F7AE5"/>
    <w:rsid w:val="00201E09"/>
    <w:rsid w:val="0020224C"/>
    <w:rsid w:val="002046C0"/>
    <w:rsid w:val="00204C5E"/>
    <w:rsid w:val="0021201D"/>
    <w:rsid w:val="002128D0"/>
    <w:rsid w:val="0021569F"/>
    <w:rsid w:val="002247C7"/>
    <w:rsid w:val="0022511B"/>
    <w:rsid w:val="0022629F"/>
    <w:rsid w:val="002264B0"/>
    <w:rsid w:val="002334B1"/>
    <w:rsid w:val="00234C80"/>
    <w:rsid w:val="00234D88"/>
    <w:rsid w:val="0023622D"/>
    <w:rsid w:val="0023786D"/>
    <w:rsid w:val="002420A3"/>
    <w:rsid w:val="0024340D"/>
    <w:rsid w:val="002439FB"/>
    <w:rsid w:val="00244947"/>
    <w:rsid w:val="002454D0"/>
    <w:rsid w:val="00246A2F"/>
    <w:rsid w:val="00246E2D"/>
    <w:rsid w:val="002476EE"/>
    <w:rsid w:val="00247B4C"/>
    <w:rsid w:val="00251865"/>
    <w:rsid w:val="0025312A"/>
    <w:rsid w:val="002558F6"/>
    <w:rsid w:val="002564A3"/>
    <w:rsid w:val="00262E0D"/>
    <w:rsid w:val="00265036"/>
    <w:rsid w:val="00265463"/>
    <w:rsid w:val="00267280"/>
    <w:rsid w:val="00267D92"/>
    <w:rsid w:val="00271EEB"/>
    <w:rsid w:val="0027298C"/>
    <w:rsid w:val="002803F7"/>
    <w:rsid w:val="00280BA5"/>
    <w:rsid w:val="00281019"/>
    <w:rsid w:val="00281339"/>
    <w:rsid w:val="00282C9F"/>
    <w:rsid w:val="002873D3"/>
    <w:rsid w:val="002879FF"/>
    <w:rsid w:val="002957F6"/>
    <w:rsid w:val="00296FD4"/>
    <w:rsid w:val="00297970"/>
    <w:rsid w:val="002A365E"/>
    <w:rsid w:val="002A3BED"/>
    <w:rsid w:val="002A3E71"/>
    <w:rsid w:val="002A45B3"/>
    <w:rsid w:val="002A6422"/>
    <w:rsid w:val="002A69F9"/>
    <w:rsid w:val="002B06CB"/>
    <w:rsid w:val="002B2082"/>
    <w:rsid w:val="002B5D0E"/>
    <w:rsid w:val="002B65A2"/>
    <w:rsid w:val="002C1D30"/>
    <w:rsid w:val="002C29E7"/>
    <w:rsid w:val="002C54CB"/>
    <w:rsid w:val="002D0166"/>
    <w:rsid w:val="002D057E"/>
    <w:rsid w:val="002D4CEA"/>
    <w:rsid w:val="002D5B5F"/>
    <w:rsid w:val="002D6C4D"/>
    <w:rsid w:val="002E06D3"/>
    <w:rsid w:val="002E1C65"/>
    <w:rsid w:val="002E4AD5"/>
    <w:rsid w:val="002E4BAD"/>
    <w:rsid w:val="002E68F8"/>
    <w:rsid w:val="002E7C5D"/>
    <w:rsid w:val="002F034C"/>
    <w:rsid w:val="002F2D0F"/>
    <w:rsid w:val="002F7059"/>
    <w:rsid w:val="00301DE5"/>
    <w:rsid w:val="00305551"/>
    <w:rsid w:val="00306039"/>
    <w:rsid w:val="00307413"/>
    <w:rsid w:val="0031108C"/>
    <w:rsid w:val="00311DAB"/>
    <w:rsid w:val="00314560"/>
    <w:rsid w:val="00316E01"/>
    <w:rsid w:val="0032059C"/>
    <w:rsid w:val="003205A6"/>
    <w:rsid w:val="00321E3A"/>
    <w:rsid w:val="00322B49"/>
    <w:rsid w:val="003255C3"/>
    <w:rsid w:val="00325D38"/>
    <w:rsid w:val="003269A0"/>
    <w:rsid w:val="00330539"/>
    <w:rsid w:val="003308D6"/>
    <w:rsid w:val="003326C6"/>
    <w:rsid w:val="0033497E"/>
    <w:rsid w:val="00337D75"/>
    <w:rsid w:val="003425B4"/>
    <w:rsid w:val="00345578"/>
    <w:rsid w:val="00345726"/>
    <w:rsid w:val="00347AD0"/>
    <w:rsid w:val="0035224C"/>
    <w:rsid w:val="00352682"/>
    <w:rsid w:val="0035417F"/>
    <w:rsid w:val="00356D08"/>
    <w:rsid w:val="00357D0E"/>
    <w:rsid w:val="0036004A"/>
    <w:rsid w:val="0036203D"/>
    <w:rsid w:val="00362FA9"/>
    <w:rsid w:val="003638D4"/>
    <w:rsid w:val="00365B80"/>
    <w:rsid w:val="00373FA1"/>
    <w:rsid w:val="00374B45"/>
    <w:rsid w:val="003758A5"/>
    <w:rsid w:val="00375E20"/>
    <w:rsid w:val="003763AB"/>
    <w:rsid w:val="00376590"/>
    <w:rsid w:val="003776D0"/>
    <w:rsid w:val="003875EA"/>
    <w:rsid w:val="00387F73"/>
    <w:rsid w:val="00391A05"/>
    <w:rsid w:val="00394CAE"/>
    <w:rsid w:val="00395653"/>
    <w:rsid w:val="00395678"/>
    <w:rsid w:val="00396B9D"/>
    <w:rsid w:val="00397557"/>
    <w:rsid w:val="003A0BF0"/>
    <w:rsid w:val="003A2758"/>
    <w:rsid w:val="003A416E"/>
    <w:rsid w:val="003A7F03"/>
    <w:rsid w:val="003B1B2B"/>
    <w:rsid w:val="003B434E"/>
    <w:rsid w:val="003C16D0"/>
    <w:rsid w:val="003C19D1"/>
    <w:rsid w:val="003C220F"/>
    <w:rsid w:val="003C2894"/>
    <w:rsid w:val="003C3F34"/>
    <w:rsid w:val="003D32A8"/>
    <w:rsid w:val="003D6FFD"/>
    <w:rsid w:val="003E08B9"/>
    <w:rsid w:val="003E16F8"/>
    <w:rsid w:val="003E4B49"/>
    <w:rsid w:val="003E681C"/>
    <w:rsid w:val="003E6FC2"/>
    <w:rsid w:val="003F0DC8"/>
    <w:rsid w:val="003F2E6F"/>
    <w:rsid w:val="003F3E17"/>
    <w:rsid w:val="00404751"/>
    <w:rsid w:val="00404F2B"/>
    <w:rsid w:val="004057F9"/>
    <w:rsid w:val="00410A13"/>
    <w:rsid w:val="00410E30"/>
    <w:rsid w:val="00411708"/>
    <w:rsid w:val="004159D1"/>
    <w:rsid w:val="00420C5E"/>
    <w:rsid w:val="00424050"/>
    <w:rsid w:val="00424865"/>
    <w:rsid w:val="00424EF0"/>
    <w:rsid w:val="004255FC"/>
    <w:rsid w:val="00431883"/>
    <w:rsid w:val="004330BB"/>
    <w:rsid w:val="004340CD"/>
    <w:rsid w:val="0043581F"/>
    <w:rsid w:val="00437728"/>
    <w:rsid w:val="00437F2D"/>
    <w:rsid w:val="0044459F"/>
    <w:rsid w:val="004453D5"/>
    <w:rsid w:val="00445943"/>
    <w:rsid w:val="004459BC"/>
    <w:rsid w:val="00446360"/>
    <w:rsid w:val="00447F66"/>
    <w:rsid w:val="0045001D"/>
    <w:rsid w:val="0045067D"/>
    <w:rsid w:val="00454858"/>
    <w:rsid w:val="00463F36"/>
    <w:rsid w:val="00464262"/>
    <w:rsid w:val="0046429F"/>
    <w:rsid w:val="004653A1"/>
    <w:rsid w:val="0046563D"/>
    <w:rsid w:val="00467482"/>
    <w:rsid w:val="00470169"/>
    <w:rsid w:val="004710EE"/>
    <w:rsid w:val="00471499"/>
    <w:rsid w:val="00471AFF"/>
    <w:rsid w:val="00472FE9"/>
    <w:rsid w:val="004732B5"/>
    <w:rsid w:val="004757E0"/>
    <w:rsid w:val="00481927"/>
    <w:rsid w:val="0048338D"/>
    <w:rsid w:val="004834BE"/>
    <w:rsid w:val="0048387E"/>
    <w:rsid w:val="00483A2F"/>
    <w:rsid w:val="00484B48"/>
    <w:rsid w:val="004874D0"/>
    <w:rsid w:val="0049097B"/>
    <w:rsid w:val="00493FF6"/>
    <w:rsid w:val="004A019B"/>
    <w:rsid w:val="004A627A"/>
    <w:rsid w:val="004A7119"/>
    <w:rsid w:val="004B1172"/>
    <w:rsid w:val="004B57BC"/>
    <w:rsid w:val="004C13F0"/>
    <w:rsid w:val="004C271C"/>
    <w:rsid w:val="004D460D"/>
    <w:rsid w:val="004D4CC1"/>
    <w:rsid w:val="004E09F6"/>
    <w:rsid w:val="004E49B1"/>
    <w:rsid w:val="004E4F79"/>
    <w:rsid w:val="004F4FE3"/>
    <w:rsid w:val="004F759C"/>
    <w:rsid w:val="004F7CB5"/>
    <w:rsid w:val="005004AA"/>
    <w:rsid w:val="00502ECD"/>
    <w:rsid w:val="00503446"/>
    <w:rsid w:val="00506FF2"/>
    <w:rsid w:val="00507139"/>
    <w:rsid w:val="005128A8"/>
    <w:rsid w:val="0051418A"/>
    <w:rsid w:val="00514412"/>
    <w:rsid w:val="005167F7"/>
    <w:rsid w:val="00516E17"/>
    <w:rsid w:val="00521883"/>
    <w:rsid w:val="00522E26"/>
    <w:rsid w:val="00525943"/>
    <w:rsid w:val="0053088B"/>
    <w:rsid w:val="00533F13"/>
    <w:rsid w:val="00535126"/>
    <w:rsid w:val="0053512E"/>
    <w:rsid w:val="0053760B"/>
    <w:rsid w:val="005408B3"/>
    <w:rsid w:val="0054215C"/>
    <w:rsid w:val="00543614"/>
    <w:rsid w:val="00544741"/>
    <w:rsid w:val="00545694"/>
    <w:rsid w:val="005504E7"/>
    <w:rsid w:val="005540DC"/>
    <w:rsid w:val="00555F9A"/>
    <w:rsid w:val="0056124F"/>
    <w:rsid w:val="00561EC1"/>
    <w:rsid w:val="005631ED"/>
    <w:rsid w:val="0056456B"/>
    <w:rsid w:val="00564A11"/>
    <w:rsid w:val="00566B19"/>
    <w:rsid w:val="00567B60"/>
    <w:rsid w:val="005711D4"/>
    <w:rsid w:val="00574DB9"/>
    <w:rsid w:val="0057739B"/>
    <w:rsid w:val="0058195C"/>
    <w:rsid w:val="00582249"/>
    <w:rsid w:val="005845C9"/>
    <w:rsid w:val="00587B55"/>
    <w:rsid w:val="005906F9"/>
    <w:rsid w:val="00590D50"/>
    <w:rsid w:val="00590F27"/>
    <w:rsid w:val="00591F9C"/>
    <w:rsid w:val="00592D4C"/>
    <w:rsid w:val="00592F43"/>
    <w:rsid w:val="00593279"/>
    <w:rsid w:val="00593D97"/>
    <w:rsid w:val="0059574F"/>
    <w:rsid w:val="0059619D"/>
    <w:rsid w:val="0059746F"/>
    <w:rsid w:val="0059764B"/>
    <w:rsid w:val="005A0A2F"/>
    <w:rsid w:val="005A303B"/>
    <w:rsid w:val="005A4432"/>
    <w:rsid w:val="005A4F03"/>
    <w:rsid w:val="005A5BC1"/>
    <w:rsid w:val="005A6C1A"/>
    <w:rsid w:val="005A7877"/>
    <w:rsid w:val="005A793E"/>
    <w:rsid w:val="005B41E8"/>
    <w:rsid w:val="005B456F"/>
    <w:rsid w:val="005B47B5"/>
    <w:rsid w:val="005B4ABB"/>
    <w:rsid w:val="005B5E13"/>
    <w:rsid w:val="005C6F6E"/>
    <w:rsid w:val="005D01EC"/>
    <w:rsid w:val="005D3A6A"/>
    <w:rsid w:val="005D5334"/>
    <w:rsid w:val="005D5D78"/>
    <w:rsid w:val="005D768E"/>
    <w:rsid w:val="005D7820"/>
    <w:rsid w:val="005D7E2E"/>
    <w:rsid w:val="005E17E6"/>
    <w:rsid w:val="005E3FF3"/>
    <w:rsid w:val="005E7342"/>
    <w:rsid w:val="005F265D"/>
    <w:rsid w:val="005F371D"/>
    <w:rsid w:val="005F5402"/>
    <w:rsid w:val="005F5865"/>
    <w:rsid w:val="00600EF6"/>
    <w:rsid w:val="00601F69"/>
    <w:rsid w:val="006022CF"/>
    <w:rsid w:val="0060442C"/>
    <w:rsid w:val="006048B5"/>
    <w:rsid w:val="00604A5A"/>
    <w:rsid w:val="006061D8"/>
    <w:rsid w:val="00610575"/>
    <w:rsid w:val="006112CB"/>
    <w:rsid w:val="006122E9"/>
    <w:rsid w:val="006123FC"/>
    <w:rsid w:val="00616E70"/>
    <w:rsid w:val="006175A7"/>
    <w:rsid w:val="006202C5"/>
    <w:rsid w:val="00620CA2"/>
    <w:rsid w:val="006210AF"/>
    <w:rsid w:val="006212F9"/>
    <w:rsid w:val="00623991"/>
    <w:rsid w:val="0062478C"/>
    <w:rsid w:val="00624B86"/>
    <w:rsid w:val="00624D24"/>
    <w:rsid w:val="00627B12"/>
    <w:rsid w:val="00627E28"/>
    <w:rsid w:val="0063038D"/>
    <w:rsid w:val="0063251B"/>
    <w:rsid w:val="00632B2F"/>
    <w:rsid w:val="006330A7"/>
    <w:rsid w:val="0063412A"/>
    <w:rsid w:val="00634A42"/>
    <w:rsid w:val="00634D02"/>
    <w:rsid w:val="00635B39"/>
    <w:rsid w:val="0063687A"/>
    <w:rsid w:val="00636B02"/>
    <w:rsid w:val="006406FD"/>
    <w:rsid w:val="006438E8"/>
    <w:rsid w:val="0065093D"/>
    <w:rsid w:val="006520FE"/>
    <w:rsid w:val="00652843"/>
    <w:rsid w:val="00653E2A"/>
    <w:rsid w:val="00657A64"/>
    <w:rsid w:val="00660204"/>
    <w:rsid w:val="00660994"/>
    <w:rsid w:val="00661B37"/>
    <w:rsid w:val="006635DE"/>
    <w:rsid w:val="00663BD1"/>
    <w:rsid w:val="00665294"/>
    <w:rsid w:val="00666A2D"/>
    <w:rsid w:val="006670CA"/>
    <w:rsid w:val="006704A7"/>
    <w:rsid w:val="006735C0"/>
    <w:rsid w:val="00673E76"/>
    <w:rsid w:val="00674092"/>
    <w:rsid w:val="00675662"/>
    <w:rsid w:val="00675824"/>
    <w:rsid w:val="00676600"/>
    <w:rsid w:val="006826EC"/>
    <w:rsid w:val="006869B4"/>
    <w:rsid w:val="006900DB"/>
    <w:rsid w:val="00690B19"/>
    <w:rsid w:val="00690B8A"/>
    <w:rsid w:val="00693AB6"/>
    <w:rsid w:val="00693F60"/>
    <w:rsid w:val="0069779C"/>
    <w:rsid w:val="006A1EF8"/>
    <w:rsid w:val="006A41D7"/>
    <w:rsid w:val="006A7702"/>
    <w:rsid w:val="006A7F8B"/>
    <w:rsid w:val="006B1F41"/>
    <w:rsid w:val="006B3F3C"/>
    <w:rsid w:val="006B4BB9"/>
    <w:rsid w:val="006B5AF7"/>
    <w:rsid w:val="006B7A31"/>
    <w:rsid w:val="006C10B4"/>
    <w:rsid w:val="006C3D3D"/>
    <w:rsid w:val="006C5FC6"/>
    <w:rsid w:val="006C7DD5"/>
    <w:rsid w:val="006D3892"/>
    <w:rsid w:val="006D644B"/>
    <w:rsid w:val="006E0410"/>
    <w:rsid w:val="006E06F5"/>
    <w:rsid w:val="006E3198"/>
    <w:rsid w:val="006E39A3"/>
    <w:rsid w:val="006E4D9B"/>
    <w:rsid w:val="006E6043"/>
    <w:rsid w:val="006E761B"/>
    <w:rsid w:val="006F4C54"/>
    <w:rsid w:val="00700943"/>
    <w:rsid w:val="00702B55"/>
    <w:rsid w:val="00703B66"/>
    <w:rsid w:val="00703EE6"/>
    <w:rsid w:val="007048DB"/>
    <w:rsid w:val="007119BE"/>
    <w:rsid w:val="00711D52"/>
    <w:rsid w:val="007124E1"/>
    <w:rsid w:val="007153F7"/>
    <w:rsid w:val="007155A9"/>
    <w:rsid w:val="00717925"/>
    <w:rsid w:val="00721B73"/>
    <w:rsid w:val="0072467E"/>
    <w:rsid w:val="00727BD8"/>
    <w:rsid w:val="007300D4"/>
    <w:rsid w:val="007348D1"/>
    <w:rsid w:val="0073624D"/>
    <w:rsid w:val="00741AC0"/>
    <w:rsid w:val="00741D3D"/>
    <w:rsid w:val="007423FC"/>
    <w:rsid w:val="0075154F"/>
    <w:rsid w:val="0075407B"/>
    <w:rsid w:val="0075516F"/>
    <w:rsid w:val="0075530E"/>
    <w:rsid w:val="00755D1B"/>
    <w:rsid w:val="007619BF"/>
    <w:rsid w:val="00763B05"/>
    <w:rsid w:val="0076584A"/>
    <w:rsid w:val="00766D09"/>
    <w:rsid w:val="00771C3B"/>
    <w:rsid w:val="0077265A"/>
    <w:rsid w:val="00774C91"/>
    <w:rsid w:val="00776FDC"/>
    <w:rsid w:val="00777711"/>
    <w:rsid w:val="00777D1B"/>
    <w:rsid w:val="00790CB8"/>
    <w:rsid w:val="007911D8"/>
    <w:rsid w:val="00791740"/>
    <w:rsid w:val="007938A9"/>
    <w:rsid w:val="0079411A"/>
    <w:rsid w:val="0079553D"/>
    <w:rsid w:val="00796E1F"/>
    <w:rsid w:val="007A15DC"/>
    <w:rsid w:val="007A15F7"/>
    <w:rsid w:val="007A47CB"/>
    <w:rsid w:val="007A6E88"/>
    <w:rsid w:val="007B0F5A"/>
    <w:rsid w:val="007B2A35"/>
    <w:rsid w:val="007B2DE8"/>
    <w:rsid w:val="007B5A47"/>
    <w:rsid w:val="007C37EE"/>
    <w:rsid w:val="007C51AD"/>
    <w:rsid w:val="007C5B60"/>
    <w:rsid w:val="007C5ED7"/>
    <w:rsid w:val="007C5EE1"/>
    <w:rsid w:val="007C721F"/>
    <w:rsid w:val="007C739F"/>
    <w:rsid w:val="007D0726"/>
    <w:rsid w:val="007D2016"/>
    <w:rsid w:val="007E0615"/>
    <w:rsid w:val="007E0C67"/>
    <w:rsid w:val="007E1D25"/>
    <w:rsid w:val="007E3DEC"/>
    <w:rsid w:val="007E4CA5"/>
    <w:rsid w:val="007F12DE"/>
    <w:rsid w:val="007F5A52"/>
    <w:rsid w:val="0080055A"/>
    <w:rsid w:val="00801B55"/>
    <w:rsid w:val="00803194"/>
    <w:rsid w:val="008060D2"/>
    <w:rsid w:val="00806678"/>
    <w:rsid w:val="0081016C"/>
    <w:rsid w:val="0081228B"/>
    <w:rsid w:val="008134F0"/>
    <w:rsid w:val="00813C60"/>
    <w:rsid w:val="00815909"/>
    <w:rsid w:val="00815B22"/>
    <w:rsid w:val="00817FD7"/>
    <w:rsid w:val="00821FF3"/>
    <w:rsid w:val="00825109"/>
    <w:rsid w:val="00826794"/>
    <w:rsid w:val="008351A2"/>
    <w:rsid w:val="00843B6F"/>
    <w:rsid w:val="00844E58"/>
    <w:rsid w:val="00845172"/>
    <w:rsid w:val="008462EC"/>
    <w:rsid w:val="008519D0"/>
    <w:rsid w:val="00852FFA"/>
    <w:rsid w:val="00856ECB"/>
    <w:rsid w:val="00857347"/>
    <w:rsid w:val="00860644"/>
    <w:rsid w:val="00860B0B"/>
    <w:rsid w:val="00861B17"/>
    <w:rsid w:val="008653D0"/>
    <w:rsid w:val="00865BDB"/>
    <w:rsid w:val="008706E4"/>
    <w:rsid w:val="00871411"/>
    <w:rsid w:val="00871A1A"/>
    <w:rsid w:val="00871BBD"/>
    <w:rsid w:val="008734A8"/>
    <w:rsid w:val="00873BCD"/>
    <w:rsid w:val="00875C2B"/>
    <w:rsid w:val="00877665"/>
    <w:rsid w:val="00881FEE"/>
    <w:rsid w:val="008821C0"/>
    <w:rsid w:val="00884D69"/>
    <w:rsid w:val="00885489"/>
    <w:rsid w:val="008943F1"/>
    <w:rsid w:val="008954AD"/>
    <w:rsid w:val="00895EF6"/>
    <w:rsid w:val="008A075B"/>
    <w:rsid w:val="008A188C"/>
    <w:rsid w:val="008A39F1"/>
    <w:rsid w:val="008A406F"/>
    <w:rsid w:val="008A4400"/>
    <w:rsid w:val="008A4A11"/>
    <w:rsid w:val="008A6A7C"/>
    <w:rsid w:val="008A6FEB"/>
    <w:rsid w:val="008B1809"/>
    <w:rsid w:val="008B31F2"/>
    <w:rsid w:val="008B71AB"/>
    <w:rsid w:val="008C4F3B"/>
    <w:rsid w:val="008C73E2"/>
    <w:rsid w:val="008C7D4E"/>
    <w:rsid w:val="008D3D3D"/>
    <w:rsid w:val="008D698C"/>
    <w:rsid w:val="008D70D5"/>
    <w:rsid w:val="008E029E"/>
    <w:rsid w:val="008E036B"/>
    <w:rsid w:val="008E2AE3"/>
    <w:rsid w:val="008E418E"/>
    <w:rsid w:val="008E686C"/>
    <w:rsid w:val="008F3C7B"/>
    <w:rsid w:val="008F537F"/>
    <w:rsid w:val="008F5D48"/>
    <w:rsid w:val="008F6072"/>
    <w:rsid w:val="008F6753"/>
    <w:rsid w:val="00900E24"/>
    <w:rsid w:val="00900EDA"/>
    <w:rsid w:val="00900FE7"/>
    <w:rsid w:val="00902C52"/>
    <w:rsid w:val="00904A7A"/>
    <w:rsid w:val="00904BE3"/>
    <w:rsid w:val="0090694E"/>
    <w:rsid w:val="00913E6E"/>
    <w:rsid w:val="009164FF"/>
    <w:rsid w:val="00917DE3"/>
    <w:rsid w:val="00920040"/>
    <w:rsid w:val="00920BFB"/>
    <w:rsid w:val="00925BBA"/>
    <w:rsid w:val="00926028"/>
    <w:rsid w:val="0092712E"/>
    <w:rsid w:val="00930C28"/>
    <w:rsid w:val="009334E2"/>
    <w:rsid w:val="0093419B"/>
    <w:rsid w:val="00940B83"/>
    <w:rsid w:val="0094543D"/>
    <w:rsid w:val="00945B3C"/>
    <w:rsid w:val="00946BD7"/>
    <w:rsid w:val="009502DD"/>
    <w:rsid w:val="00956E0F"/>
    <w:rsid w:val="0096138F"/>
    <w:rsid w:val="0096194A"/>
    <w:rsid w:val="00964B7F"/>
    <w:rsid w:val="00966510"/>
    <w:rsid w:val="00966659"/>
    <w:rsid w:val="00967864"/>
    <w:rsid w:val="00967920"/>
    <w:rsid w:val="00970984"/>
    <w:rsid w:val="00970AF0"/>
    <w:rsid w:val="0097110C"/>
    <w:rsid w:val="0097130A"/>
    <w:rsid w:val="00971729"/>
    <w:rsid w:val="00971A36"/>
    <w:rsid w:val="00973F20"/>
    <w:rsid w:val="00976656"/>
    <w:rsid w:val="0098001E"/>
    <w:rsid w:val="00980898"/>
    <w:rsid w:val="00984E0F"/>
    <w:rsid w:val="00986A3F"/>
    <w:rsid w:val="009961A4"/>
    <w:rsid w:val="009A0275"/>
    <w:rsid w:val="009A028B"/>
    <w:rsid w:val="009A4EF9"/>
    <w:rsid w:val="009A5F37"/>
    <w:rsid w:val="009B31D7"/>
    <w:rsid w:val="009B3F11"/>
    <w:rsid w:val="009B5246"/>
    <w:rsid w:val="009B6241"/>
    <w:rsid w:val="009C4455"/>
    <w:rsid w:val="009D1A19"/>
    <w:rsid w:val="009D2D44"/>
    <w:rsid w:val="009D4448"/>
    <w:rsid w:val="009E56F1"/>
    <w:rsid w:val="009E7661"/>
    <w:rsid w:val="009F07A2"/>
    <w:rsid w:val="009F4125"/>
    <w:rsid w:val="009F4B3F"/>
    <w:rsid w:val="009F5327"/>
    <w:rsid w:val="009F53E8"/>
    <w:rsid w:val="009F7163"/>
    <w:rsid w:val="00A02FA6"/>
    <w:rsid w:val="00A044B1"/>
    <w:rsid w:val="00A06A7D"/>
    <w:rsid w:val="00A06E2D"/>
    <w:rsid w:val="00A076D4"/>
    <w:rsid w:val="00A10EE9"/>
    <w:rsid w:val="00A11A1A"/>
    <w:rsid w:val="00A13B24"/>
    <w:rsid w:val="00A14260"/>
    <w:rsid w:val="00A14512"/>
    <w:rsid w:val="00A1464D"/>
    <w:rsid w:val="00A1519B"/>
    <w:rsid w:val="00A21A8F"/>
    <w:rsid w:val="00A231A6"/>
    <w:rsid w:val="00A23CBE"/>
    <w:rsid w:val="00A24662"/>
    <w:rsid w:val="00A246D9"/>
    <w:rsid w:val="00A246EA"/>
    <w:rsid w:val="00A251F6"/>
    <w:rsid w:val="00A2608B"/>
    <w:rsid w:val="00A31222"/>
    <w:rsid w:val="00A33C1D"/>
    <w:rsid w:val="00A3594B"/>
    <w:rsid w:val="00A36413"/>
    <w:rsid w:val="00A432A6"/>
    <w:rsid w:val="00A44EF1"/>
    <w:rsid w:val="00A51DB9"/>
    <w:rsid w:val="00A523BD"/>
    <w:rsid w:val="00A528F3"/>
    <w:rsid w:val="00A52F70"/>
    <w:rsid w:val="00A5342C"/>
    <w:rsid w:val="00A56494"/>
    <w:rsid w:val="00A56981"/>
    <w:rsid w:val="00A57961"/>
    <w:rsid w:val="00A600B8"/>
    <w:rsid w:val="00A6020E"/>
    <w:rsid w:val="00A613F1"/>
    <w:rsid w:val="00A63BCE"/>
    <w:rsid w:val="00A64CDE"/>
    <w:rsid w:val="00A7012D"/>
    <w:rsid w:val="00A7063D"/>
    <w:rsid w:val="00A80DAC"/>
    <w:rsid w:val="00A8326A"/>
    <w:rsid w:val="00A8364B"/>
    <w:rsid w:val="00A84198"/>
    <w:rsid w:val="00A857C9"/>
    <w:rsid w:val="00A86DB5"/>
    <w:rsid w:val="00A964E2"/>
    <w:rsid w:val="00A97401"/>
    <w:rsid w:val="00AA1718"/>
    <w:rsid w:val="00AA2DEC"/>
    <w:rsid w:val="00AA3B61"/>
    <w:rsid w:val="00AB43BE"/>
    <w:rsid w:val="00AC141E"/>
    <w:rsid w:val="00AC4203"/>
    <w:rsid w:val="00AC44AE"/>
    <w:rsid w:val="00AC48BD"/>
    <w:rsid w:val="00AC6857"/>
    <w:rsid w:val="00AD2BBB"/>
    <w:rsid w:val="00AD2FF1"/>
    <w:rsid w:val="00AD674F"/>
    <w:rsid w:val="00AD7347"/>
    <w:rsid w:val="00AD7861"/>
    <w:rsid w:val="00AD7869"/>
    <w:rsid w:val="00AD7B84"/>
    <w:rsid w:val="00AD7B85"/>
    <w:rsid w:val="00AD7E7D"/>
    <w:rsid w:val="00AE0CF1"/>
    <w:rsid w:val="00AE10AD"/>
    <w:rsid w:val="00AE3253"/>
    <w:rsid w:val="00AE5281"/>
    <w:rsid w:val="00AE7375"/>
    <w:rsid w:val="00AF12E8"/>
    <w:rsid w:val="00AF15CE"/>
    <w:rsid w:val="00AF1E9C"/>
    <w:rsid w:val="00AF3C23"/>
    <w:rsid w:val="00AF4393"/>
    <w:rsid w:val="00AF6FE5"/>
    <w:rsid w:val="00B000AF"/>
    <w:rsid w:val="00B01480"/>
    <w:rsid w:val="00B023F9"/>
    <w:rsid w:val="00B03654"/>
    <w:rsid w:val="00B041F2"/>
    <w:rsid w:val="00B04547"/>
    <w:rsid w:val="00B05957"/>
    <w:rsid w:val="00B06CE5"/>
    <w:rsid w:val="00B0755F"/>
    <w:rsid w:val="00B10B92"/>
    <w:rsid w:val="00B11831"/>
    <w:rsid w:val="00B11F1E"/>
    <w:rsid w:val="00B1481F"/>
    <w:rsid w:val="00B15536"/>
    <w:rsid w:val="00B169E6"/>
    <w:rsid w:val="00B178F5"/>
    <w:rsid w:val="00B205EE"/>
    <w:rsid w:val="00B2253A"/>
    <w:rsid w:val="00B24012"/>
    <w:rsid w:val="00B2439B"/>
    <w:rsid w:val="00B25327"/>
    <w:rsid w:val="00B266E8"/>
    <w:rsid w:val="00B31012"/>
    <w:rsid w:val="00B401A2"/>
    <w:rsid w:val="00B40529"/>
    <w:rsid w:val="00B40737"/>
    <w:rsid w:val="00B42900"/>
    <w:rsid w:val="00B4364D"/>
    <w:rsid w:val="00B44947"/>
    <w:rsid w:val="00B4533F"/>
    <w:rsid w:val="00B45E73"/>
    <w:rsid w:val="00B5351F"/>
    <w:rsid w:val="00B54F77"/>
    <w:rsid w:val="00B63C19"/>
    <w:rsid w:val="00B66A4A"/>
    <w:rsid w:val="00B66ACD"/>
    <w:rsid w:val="00B71935"/>
    <w:rsid w:val="00B74AA9"/>
    <w:rsid w:val="00B76D67"/>
    <w:rsid w:val="00B77939"/>
    <w:rsid w:val="00B81800"/>
    <w:rsid w:val="00B84586"/>
    <w:rsid w:val="00B85028"/>
    <w:rsid w:val="00B8730D"/>
    <w:rsid w:val="00B9032C"/>
    <w:rsid w:val="00B95121"/>
    <w:rsid w:val="00B95DAA"/>
    <w:rsid w:val="00B96BD5"/>
    <w:rsid w:val="00B9704A"/>
    <w:rsid w:val="00BA07FB"/>
    <w:rsid w:val="00BA183F"/>
    <w:rsid w:val="00BA1FEA"/>
    <w:rsid w:val="00BA6DE5"/>
    <w:rsid w:val="00BB071D"/>
    <w:rsid w:val="00BB168D"/>
    <w:rsid w:val="00BB28A6"/>
    <w:rsid w:val="00BB292E"/>
    <w:rsid w:val="00BB2B7A"/>
    <w:rsid w:val="00BB37B0"/>
    <w:rsid w:val="00BB40AD"/>
    <w:rsid w:val="00BB6C5A"/>
    <w:rsid w:val="00BC1CC4"/>
    <w:rsid w:val="00BC23ED"/>
    <w:rsid w:val="00BC2B46"/>
    <w:rsid w:val="00BC5CE6"/>
    <w:rsid w:val="00BD14BC"/>
    <w:rsid w:val="00BD197A"/>
    <w:rsid w:val="00BD425D"/>
    <w:rsid w:val="00BD46C3"/>
    <w:rsid w:val="00BD517A"/>
    <w:rsid w:val="00BD57DA"/>
    <w:rsid w:val="00BE29CF"/>
    <w:rsid w:val="00BE43FA"/>
    <w:rsid w:val="00BE7A53"/>
    <w:rsid w:val="00BF006F"/>
    <w:rsid w:val="00BF2BF8"/>
    <w:rsid w:val="00BF34DA"/>
    <w:rsid w:val="00BF4400"/>
    <w:rsid w:val="00BF5FDB"/>
    <w:rsid w:val="00BF6FCD"/>
    <w:rsid w:val="00BF72A0"/>
    <w:rsid w:val="00C01739"/>
    <w:rsid w:val="00C01A3F"/>
    <w:rsid w:val="00C02AC3"/>
    <w:rsid w:val="00C065EC"/>
    <w:rsid w:val="00C11348"/>
    <w:rsid w:val="00C12001"/>
    <w:rsid w:val="00C1206D"/>
    <w:rsid w:val="00C14140"/>
    <w:rsid w:val="00C14E48"/>
    <w:rsid w:val="00C166FC"/>
    <w:rsid w:val="00C2180D"/>
    <w:rsid w:val="00C22097"/>
    <w:rsid w:val="00C238CD"/>
    <w:rsid w:val="00C23F65"/>
    <w:rsid w:val="00C242E4"/>
    <w:rsid w:val="00C24A2B"/>
    <w:rsid w:val="00C25A61"/>
    <w:rsid w:val="00C310A5"/>
    <w:rsid w:val="00C318F9"/>
    <w:rsid w:val="00C33082"/>
    <w:rsid w:val="00C35488"/>
    <w:rsid w:val="00C35B57"/>
    <w:rsid w:val="00C4090E"/>
    <w:rsid w:val="00C4134E"/>
    <w:rsid w:val="00C422EB"/>
    <w:rsid w:val="00C42F4A"/>
    <w:rsid w:val="00C43772"/>
    <w:rsid w:val="00C43EC3"/>
    <w:rsid w:val="00C447C3"/>
    <w:rsid w:val="00C44D76"/>
    <w:rsid w:val="00C45029"/>
    <w:rsid w:val="00C53151"/>
    <w:rsid w:val="00C53321"/>
    <w:rsid w:val="00C55D2A"/>
    <w:rsid w:val="00C624AF"/>
    <w:rsid w:val="00C64ADC"/>
    <w:rsid w:val="00C64F71"/>
    <w:rsid w:val="00C7090C"/>
    <w:rsid w:val="00C75A9D"/>
    <w:rsid w:val="00C770AD"/>
    <w:rsid w:val="00C77592"/>
    <w:rsid w:val="00C83232"/>
    <w:rsid w:val="00C84A89"/>
    <w:rsid w:val="00C84C45"/>
    <w:rsid w:val="00C8611E"/>
    <w:rsid w:val="00C90555"/>
    <w:rsid w:val="00C90711"/>
    <w:rsid w:val="00C912EF"/>
    <w:rsid w:val="00C960E8"/>
    <w:rsid w:val="00C96B40"/>
    <w:rsid w:val="00C972AD"/>
    <w:rsid w:val="00C97E4D"/>
    <w:rsid w:val="00CA00C5"/>
    <w:rsid w:val="00CA0C9A"/>
    <w:rsid w:val="00CA2E69"/>
    <w:rsid w:val="00CA727D"/>
    <w:rsid w:val="00CB4C1B"/>
    <w:rsid w:val="00CB5405"/>
    <w:rsid w:val="00CC01CA"/>
    <w:rsid w:val="00CC03EE"/>
    <w:rsid w:val="00CC1571"/>
    <w:rsid w:val="00CC215E"/>
    <w:rsid w:val="00CC4743"/>
    <w:rsid w:val="00CC5997"/>
    <w:rsid w:val="00CC6041"/>
    <w:rsid w:val="00CC66BF"/>
    <w:rsid w:val="00CC7142"/>
    <w:rsid w:val="00CC71FC"/>
    <w:rsid w:val="00CD1998"/>
    <w:rsid w:val="00CD590B"/>
    <w:rsid w:val="00CD5F4F"/>
    <w:rsid w:val="00CD79E2"/>
    <w:rsid w:val="00CE0D45"/>
    <w:rsid w:val="00CE11EA"/>
    <w:rsid w:val="00CE1F1C"/>
    <w:rsid w:val="00CE35F6"/>
    <w:rsid w:val="00CE41F7"/>
    <w:rsid w:val="00CE4C6B"/>
    <w:rsid w:val="00CE5947"/>
    <w:rsid w:val="00CE7622"/>
    <w:rsid w:val="00CF19CA"/>
    <w:rsid w:val="00CF3080"/>
    <w:rsid w:val="00CF571C"/>
    <w:rsid w:val="00CF6206"/>
    <w:rsid w:val="00D014A8"/>
    <w:rsid w:val="00D020B4"/>
    <w:rsid w:val="00D023E8"/>
    <w:rsid w:val="00D0258D"/>
    <w:rsid w:val="00D05CEF"/>
    <w:rsid w:val="00D11414"/>
    <w:rsid w:val="00D12650"/>
    <w:rsid w:val="00D14C60"/>
    <w:rsid w:val="00D14DE3"/>
    <w:rsid w:val="00D203C2"/>
    <w:rsid w:val="00D22290"/>
    <w:rsid w:val="00D24252"/>
    <w:rsid w:val="00D30026"/>
    <w:rsid w:val="00D30B27"/>
    <w:rsid w:val="00D31130"/>
    <w:rsid w:val="00D3293A"/>
    <w:rsid w:val="00D32D22"/>
    <w:rsid w:val="00D33EC8"/>
    <w:rsid w:val="00D35574"/>
    <w:rsid w:val="00D41AFA"/>
    <w:rsid w:val="00D428C3"/>
    <w:rsid w:val="00D43D5F"/>
    <w:rsid w:val="00D449D8"/>
    <w:rsid w:val="00D451DF"/>
    <w:rsid w:val="00D463DB"/>
    <w:rsid w:val="00D53151"/>
    <w:rsid w:val="00D53F55"/>
    <w:rsid w:val="00D55884"/>
    <w:rsid w:val="00D57C4F"/>
    <w:rsid w:val="00D629D7"/>
    <w:rsid w:val="00D668FB"/>
    <w:rsid w:val="00D719A0"/>
    <w:rsid w:val="00D74BA9"/>
    <w:rsid w:val="00D75185"/>
    <w:rsid w:val="00D81E71"/>
    <w:rsid w:val="00D823D4"/>
    <w:rsid w:val="00D83AAC"/>
    <w:rsid w:val="00D83EF2"/>
    <w:rsid w:val="00D85618"/>
    <w:rsid w:val="00D87A42"/>
    <w:rsid w:val="00D87EF8"/>
    <w:rsid w:val="00D92595"/>
    <w:rsid w:val="00D9276E"/>
    <w:rsid w:val="00D93515"/>
    <w:rsid w:val="00D948B1"/>
    <w:rsid w:val="00D95B45"/>
    <w:rsid w:val="00D96C30"/>
    <w:rsid w:val="00D9749F"/>
    <w:rsid w:val="00DA2884"/>
    <w:rsid w:val="00DA4D47"/>
    <w:rsid w:val="00DA6472"/>
    <w:rsid w:val="00DA7B1D"/>
    <w:rsid w:val="00DB011D"/>
    <w:rsid w:val="00DB05A1"/>
    <w:rsid w:val="00DB1ECB"/>
    <w:rsid w:val="00DB4D5C"/>
    <w:rsid w:val="00DB4DC4"/>
    <w:rsid w:val="00DC069C"/>
    <w:rsid w:val="00DC0F9B"/>
    <w:rsid w:val="00DC176D"/>
    <w:rsid w:val="00DC2890"/>
    <w:rsid w:val="00DC3105"/>
    <w:rsid w:val="00DC5D90"/>
    <w:rsid w:val="00DC73D0"/>
    <w:rsid w:val="00DD0CCE"/>
    <w:rsid w:val="00DD155E"/>
    <w:rsid w:val="00DD1EA6"/>
    <w:rsid w:val="00DD2615"/>
    <w:rsid w:val="00DD3D8E"/>
    <w:rsid w:val="00DD4433"/>
    <w:rsid w:val="00DD4D2A"/>
    <w:rsid w:val="00DE19E6"/>
    <w:rsid w:val="00DE2956"/>
    <w:rsid w:val="00DE55ED"/>
    <w:rsid w:val="00DE6044"/>
    <w:rsid w:val="00DF1AA7"/>
    <w:rsid w:val="00DF224A"/>
    <w:rsid w:val="00DF428C"/>
    <w:rsid w:val="00DF5D08"/>
    <w:rsid w:val="00DF6AE2"/>
    <w:rsid w:val="00E01D96"/>
    <w:rsid w:val="00E027DC"/>
    <w:rsid w:val="00E043EF"/>
    <w:rsid w:val="00E04B66"/>
    <w:rsid w:val="00E073A0"/>
    <w:rsid w:val="00E10217"/>
    <w:rsid w:val="00E111A2"/>
    <w:rsid w:val="00E113B7"/>
    <w:rsid w:val="00E11673"/>
    <w:rsid w:val="00E14896"/>
    <w:rsid w:val="00E15399"/>
    <w:rsid w:val="00E17467"/>
    <w:rsid w:val="00E2112D"/>
    <w:rsid w:val="00E22714"/>
    <w:rsid w:val="00E24901"/>
    <w:rsid w:val="00E27695"/>
    <w:rsid w:val="00E3034E"/>
    <w:rsid w:val="00E305D4"/>
    <w:rsid w:val="00E33B38"/>
    <w:rsid w:val="00E34A43"/>
    <w:rsid w:val="00E42BAF"/>
    <w:rsid w:val="00E43D0B"/>
    <w:rsid w:val="00E441B2"/>
    <w:rsid w:val="00E4575E"/>
    <w:rsid w:val="00E4597F"/>
    <w:rsid w:val="00E4651B"/>
    <w:rsid w:val="00E46DBB"/>
    <w:rsid w:val="00E51562"/>
    <w:rsid w:val="00E528F5"/>
    <w:rsid w:val="00E55BE5"/>
    <w:rsid w:val="00E56110"/>
    <w:rsid w:val="00E60817"/>
    <w:rsid w:val="00E6084E"/>
    <w:rsid w:val="00E60C5B"/>
    <w:rsid w:val="00E60F8C"/>
    <w:rsid w:val="00E63040"/>
    <w:rsid w:val="00E64D38"/>
    <w:rsid w:val="00E6686B"/>
    <w:rsid w:val="00E7073E"/>
    <w:rsid w:val="00E70F88"/>
    <w:rsid w:val="00E7352A"/>
    <w:rsid w:val="00E80C26"/>
    <w:rsid w:val="00E80D54"/>
    <w:rsid w:val="00E85DE8"/>
    <w:rsid w:val="00E87095"/>
    <w:rsid w:val="00E87F00"/>
    <w:rsid w:val="00E90E32"/>
    <w:rsid w:val="00E938DC"/>
    <w:rsid w:val="00E9465F"/>
    <w:rsid w:val="00E947D9"/>
    <w:rsid w:val="00E977CE"/>
    <w:rsid w:val="00EA0B2E"/>
    <w:rsid w:val="00EA29DA"/>
    <w:rsid w:val="00EA5590"/>
    <w:rsid w:val="00EA645D"/>
    <w:rsid w:val="00EA6AD6"/>
    <w:rsid w:val="00EA7FB5"/>
    <w:rsid w:val="00EB1680"/>
    <w:rsid w:val="00EB1A9F"/>
    <w:rsid w:val="00EB416C"/>
    <w:rsid w:val="00EB42A3"/>
    <w:rsid w:val="00EB5181"/>
    <w:rsid w:val="00EB540A"/>
    <w:rsid w:val="00EB5634"/>
    <w:rsid w:val="00EB5C0D"/>
    <w:rsid w:val="00EC3E12"/>
    <w:rsid w:val="00EC534A"/>
    <w:rsid w:val="00EC57C7"/>
    <w:rsid w:val="00EC77D5"/>
    <w:rsid w:val="00ED2CD3"/>
    <w:rsid w:val="00ED3D43"/>
    <w:rsid w:val="00ED5A58"/>
    <w:rsid w:val="00ED6468"/>
    <w:rsid w:val="00ED76AE"/>
    <w:rsid w:val="00EE10AC"/>
    <w:rsid w:val="00EE1999"/>
    <w:rsid w:val="00EE2F6D"/>
    <w:rsid w:val="00EE36EC"/>
    <w:rsid w:val="00EE37F8"/>
    <w:rsid w:val="00EE7246"/>
    <w:rsid w:val="00EF000A"/>
    <w:rsid w:val="00EF4F49"/>
    <w:rsid w:val="00EF5F42"/>
    <w:rsid w:val="00EF6510"/>
    <w:rsid w:val="00F002C0"/>
    <w:rsid w:val="00F04105"/>
    <w:rsid w:val="00F04C21"/>
    <w:rsid w:val="00F06497"/>
    <w:rsid w:val="00F12D14"/>
    <w:rsid w:val="00F13258"/>
    <w:rsid w:val="00F135DF"/>
    <w:rsid w:val="00F13B74"/>
    <w:rsid w:val="00F256CB"/>
    <w:rsid w:val="00F26368"/>
    <w:rsid w:val="00F26D61"/>
    <w:rsid w:val="00F275A7"/>
    <w:rsid w:val="00F303A3"/>
    <w:rsid w:val="00F31593"/>
    <w:rsid w:val="00F32E03"/>
    <w:rsid w:val="00F34212"/>
    <w:rsid w:val="00F37098"/>
    <w:rsid w:val="00F37184"/>
    <w:rsid w:val="00F372B9"/>
    <w:rsid w:val="00F37343"/>
    <w:rsid w:val="00F37EB9"/>
    <w:rsid w:val="00F40E14"/>
    <w:rsid w:val="00F41203"/>
    <w:rsid w:val="00F43F1C"/>
    <w:rsid w:val="00F44B4A"/>
    <w:rsid w:val="00F479D9"/>
    <w:rsid w:val="00F50519"/>
    <w:rsid w:val="00F50853"/>
    <w:rsid w:val="00F51A3B"/>
    <w:rsid w:val="00F51E6C"/>
    <w:rsid w:val="00F53073"/>
    <w:rsid w:val="00F62A3A"/>
    <w:rsid w:val="00F66D62"/>
    <w:rsid w:val="00F72DF8"/>
    <w:rsid w:val="00F7541B"/>
    <w:rsid w:val="00F775AD"/>
    <w:rsid w:val="00F77E2C"/>
    <w:rsid w:val="00F82315"/>
    <w:rsid w:val="00F82881"/>
    <w:rsid w:val="00F87C68"/>
    <w:rsid w:val="00F9186A"/>
    <w:rsid w:val="00F94113"/>
    <w:rsid w:val="00F9422E"/>
    <w:rsid w:val="00F95CF2"/>
    <w:rsid w:val="00FA2D05"/>
    <w:rsid w:val="00FA412C"/>
    <w:rsid w:val="00FB036D"/>
    <w:rsid w:val="00FB3203"/>
    <w:rsid w:val="00FB334A"/>
    <w:rsid w:val="00FB453F"/>
    <w:rsid w:val="00FB6FFA"/>
    <w:rsid w:val="00FB73CB"/>
    <w:rsid w:val="00FC3833"/>
    <w:rsid w:val="00FC5986"/>
    <w:rsid w:val="00FC643D"/>
    <w:rsid w:val="00FD4A3D"/>
    <w:rsid w:val="00FD6959"/>
    <w:rsid w:val="00FF3574"/>
    <w:rsid w:val="00FF48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10C"/>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Memo Heading 1,h1"/>
    <w:next w:val="Normal"/>
    <w:link w:val="Heading1Char"/>
    <w:qFormat/>
    <w:rsid w:val="0097110C"/>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000A3D"/>
    <w:pPr>
      <w:numPr>
        <w:ilvl w:val="1"/>
      </w:numPr>
      <w:pBdr>
        <w:top w:val="none" w:sz="0" w:space="0" w:color="auto"/>
      </w:pBdr>
      <w:spacing w:before="180"/>
      <w:outlineLvl w:val="1"/>
    </w:pPr>
    <w:rPr>
      <w:sz w:val="28"/>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7110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97110C"/>
    <w:pPr>
      <w:numPr>
        <w:ilvl w:val="3"/>
      </w:numPr>
      <w:outlineLvl w:val="3"/>
    </w:pPr>
    <w:rPr>
      <w:sz w:val="24"/>
    </w:rPr>
  </w:style>
  <w:style w:type="paragraph" w:styleId="Heading5">
    <w:name w:val="heading 5"/>
    <w:basedOn w:val="Heading4"/>
    <w:next w:val="Normal"/>
    <w:link w:val="Heading5Char"/>
    <w:qFormat/>
    <w:rsid w:val="0097110C"/>
    <w:pPr>
      <w:numPr>
        <w:ilvl w:val="4"/>
      </w:numPr>
      <w:outlineLvl w:val="4"/>
    </w:pPr>
    <w:rPr>
      <w:sz w:val="22"/>
    </w:rPr>
  </w:style>
  <w:style w:type="paragraph" w:styleId="Heading6">
    <w:name w:val="heading 6"/>
    <w:basedOn w:val="Normal"/>
    <w:next w:val="Normal"/>
    <w:link w:val="Heading6Char"/>
    <w:qFormat/>
    <w:rsid w:val="0097110C"/>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7110C"/>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7110C"/>
    <w:pPr>
      <w:numPr>
        <w:ilvl w:val="7"/>
      </w:numPr>
      <w:outlineLvl w:val="7"/>
    </w:pPr>
  </w:style>
  <w:style w:type="paragraph" w:styleId="Heading9">
    <w:name w:val="heading 9"/>
    <w:basedOn w:val="Heading8"/>
    <w:next w:val="Normal"/>
    <w:link w:val="Heading9Char"/>
    <w:qFormat/>
    <w:rsid w:val="0097110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
    <w:basedOn w:val="DefaultParagraphFont"/>
    <w:link w:val="Heading1"/>
    <w:rsid w:val="0097110C"/>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000A3D"/>
    <w:rPr>
      <w:rFonts w:ascii="Arial" w:eastAsia="SimSun" w:hAnsi="Arial" w:cs="Times New Roman"/>
      <w:sz w:val="28"/>
      <w:szCs w:val="20"/>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7110C"/>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7110C"/>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97110C"/>
    <w:rPr>
      <w:rFonts w:ascii="Arial" w:eastAsia="SimSun" w:hAnsi="Arial" w:cs="Times New Roman"/>
      <w:szCs w:val="20"/>
      <w:lang w:val="en-GB" w:eastAsia="en-US"/>
    </w:rPr>
  </w:style>
  <w:style w:type="character" w:customStyle="1" w:styleId="Heading6Char">
    <w:name w:val="Heading 6 Char"/>
    <w:basedOn w:val="DefaultParagraphFont"/>
    <w:link w:val="Heading6"/>
    <w:rsid w:val="0097110C"/>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97110C"/>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97110C"/>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97110C"/>
    <w:rPr>
      <w:rFonts w:ascii="Arial" w:eastAsia="SimSun" w:hAnsi="Arial" w:cs="Times New Roman"/>
      <w:sz w:val="36"/>
      <w:szCs w:val="20"/>
      <w:lang w:val="en-GB" w:eastAsia="en-US"/>
    </w:rPr>
  </w:style>
  <w:style w:type="paragraph" w:styleId="Header">
    <w:name w:val="header"/>
    <w:aliases w:val="header odd,header odd1,header odd2,header odd3,header odd4,header odd5,header odd6,header"/>
    <w:link w:val="HeaderChar"/>
    <w:rsid w:val="0097110C"/>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97110C"/>
    <w:rPr>
      <w:rFonts w:ascii="Arial" w:eastAsia="SimSun" w:hAnsi="Arial" w:cs="Times New Roman"/>
      <w:b/>
      <w:noProof/>
      <w:sz w:val="18"/>
      <w:szCs w:val="20"/>
      <w:lang w:val="en-GB" w:eastAsia="en-US"/>
    </w:rPr>
  </w:style>
  <w:style w:type="paragraph" w:styleId="BodyText">
    <w:name w:val="Body Text"/>
    <w:aliases w:val="bt"/>
    <w:basedOn w:val="Normal"/>
    <w:link w:val="BodyTextChar"/>
    <w:rsid w:val="0097110C"/>
    <w:pPr>
      <w:spacing w:after="0"/>
    </w:pPr>
    <w:rPr>
      <w:sz w:val="24"/>
      <w:szCs w:val="24"/>
      <w:lang w:val="en-US"/>
    </w:rPr>
  </w:style>
  <w:style w:type="character" w:customStyle="1" w:styleId="BodyTextChar">
    <w:name w:val="Body Text Char"/>
    <w:aliases w:val="bt Char"/>
    <w:basedOn w:val="DefaultParagraphFont"/>
    <w:link w:val="BodyText"/>
    <w:rsid w:val="0097110C"/>
    <w:rPr>
      <w:rFonts w:ascii="Times New Roman" w:eastAsia="SimSun" w:hAnsi="Times New Roman" w:cs="Times New Roman"/>
      <w:sz w:val="24"/>
      <w:szCs w:val="24"/>
      <w:lang w:eastAsia="en-US"/>
    </w:rPr>
  </w:style>
  <w:style w:type="paragraph" w:customStyle="1" w:styleId="Default">
    <w:name w:val="Default"/>
    <w:rsid w:val="0097110C"/>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B1">
    <w:name w:val="B1"/>
    <w:basedOn w:val="List"/>
    <w:link w:val="B1Char"/>
    <w:rsid w:val="001359FB"/>
    <w:pPr>
      <w:ind w:left="568" w:hanging="284"/>
      <w:contextualSpacing w:val="0"/>
    </w:pPr>
    <w:rPr>
      <w:rFonts w:eastAsia="Times New Roman"/>
    </w:rPr>
  </w:style>
  <w:style w:type="paragraph" w:styleId="List">
    <w:name w:val="List"/>
    <w:basedOn w:val="Normal"/>
    <w:uiPriority w:val="99"/>
    <w:semiHidden/>
    <w:unhideWhenUsed/>
    <w:rsid w:val="001359FB"/>
    <w:pPr>
      <w:ind w:left="360" w:hanging="360"/>
      <w:contextualSpacing/>
    </w:pPr>
  </w:style>
  <w:style w:type="character" w:customStyle="1" w:styleId="B1Char">
    <w:name w:val="B1 Char"/>
    <w:link w:val="B1"/>
    <w:rsid w:val="009A5F37"/>
    <w:rPr>
      <w:rFonts w:ascii="Times New Roman" w:eastAsia="Times New Roman" w:hAnsi="Times New Roman" w:cs="Times New Roman"/>
      <w:sz w:val="20"/>
      <w:szCs w:val="20"/>
      <w:lang w:val="en-GB" w:eastAsia="en-US"/>
    </w:rPr>
  </w:style>
  <w:style w:type="paragraph" w:customStyle="1" w:styleId="B2">
    <w:name w:val="B2"/>
    <w:basedOn w:val="List2"/>
    <w:link w:val="B2Char"/>
    <w:rsid w:val="009A5F37"/>
    <w:pPr>
      <w:overflowPunct w:val="0"/>
      <w:autoSpaceDE w:val="0"/>
      <w:autoSpaceDN w:val="0"/>
      <w:adjustRightInd w:val="0"/>
      <w:ind w:left="851" w:hanging="284"/>
      <w:contextualSpacing w:val="0"/>
      <w:textAlignment w:val="baseline"/>
    </w:pPr>
    <w:rPr>
      <w:rFonts w:eastAsia="Times New Roman"/>
    </w:rPr>
  </w:style>
  <w:style w:type="paragraph" w:customStyle="1" w:styleId="B3">
    <w:name w:val="B3"/>
    <w:basedOn w:val="List3"/>
    <w:rsid w:val="009A5F37"/>
    <w:pPr>
      <w:overflowPunct w:val="0"/>
      <w:autoSpaceDE w:val="0"/>
      <w:autoSpaceDN w:val="0"/>
      <w:adjustRightInd w:val="0"/>
      <w:ind w:left="1135" w:hanging="284"/>
      <w:contextualSpacing w:val="0"/>
      <w:textAlignment w:val="baseline"/>
    </w:pPr>
    <w:rPr>
      <w:rFonts w:eastAsia="Times New Roman"/>
    </w:rPr>
  </w:style>
  <w:style w:type="paragraph" w:customStyle="1" w:styleId="NO">
    <w:name w:val="NO"/>
    <w:basedOn w:val="Normal"/>
    <w:link w:val="NOChar"/>
    <w:rsid w:val="009A5F37"/>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9A5F37"/>
    <w:rPr>
      <w:rFonts w:ascii="Times New Roman" w:eastAsia="Times New Roman" w:hAnsi="Times New Roman" w:cs="Times New Roman"/>
      <w:sz w:val="20"/>
      <w:szCs w:val="20"/>
      <w:lang w:val="en-GB"/>
    </w:rPr>
  </w:style>
  <w:style w:type="paragraph" w:customStyle="1" w:styleId="TAC">
    <w:name w:val="TAC"/>
    <w:basedOn w:val="Normal"/>
    <w:link w:val="TACChar"/>
    <w:rsid w:val="009A5F37"/>
    <w:pPr>
      <w:keepNext/>
      <w:keepLines/>
      <w:overflowPunct w:val="0"/>
      <w:autoSpaceDE w:val="0"/>
      <w:autoSpaceDN w:val="0"/>
      <w:adjustRightInd w:val="0"/>
      <w:spacing w:after="0"/>
      <w:jc w:val="center"/>
      <w:textAlignment w:val="baseline"/>
    </w:pPr>
    <w:rPr>
      <w:rFonts w:ascii="Arial" w:eastAsia="Times New Roman" w:hAnsi="Arial"/>
      <w:sz w:val="18"/>
      <w:szCs w:val="18"/>
    </w:rPr>
  </w:style>
  <w:style w:type="character" w:customStyle="1" w:styleId="TACChar">
    <w:name w:val="TAC Char"/>
    <w:link w:val="TAC"/>
    <w:rsid w:val="009A5F37"/>
    <w:rPr>
      <w:rFonts w:ascii="Arial" w:eastAsia="Times New Roman" w:hAnsi="Arial" w:cs="Times New Roman"/>
      <w:sz w:val="18"/>
      <w:szCs w:val="18"/>
      <w:lang w:val="en-GB"/>
    </w:rPr>
  </w:style>
  <w:style w:type="paragraph" w:customStyle="1" w:styleId="TH">
    <w:name w:val="TH"/>
    <w:basedOn w:val="Normal"/>
    <w:link w:val="THChar"/>
    <w:rsid w:val="009A5F37"/>
    <w:pPr>
      <w:keepNext/>
      <w:keepLines/>
      <w:overflowPunct w:val="0"/>
      <w:autoSpaceDE w:val="0"/>
      <w:autoSpaceDN w:val="0"/>
      <w:adjustRightInd w:val="0"/>
      <w:spacing w:before="60"/>
      <w:jc w:val="center"/>
      <w:textAlignment w:val="baseline"/>
    </w:pPr>
    <w:rPr>
      <w:rFonts w:ascii="Arial" w:eastAsia="Times New Roman" w:hAnsi="Arial"/>
      <w:b/>
      <w:bCs/>
    </w:rPr>
  </w:style>
  <w:style w:type="character" w:customStyle="1" w:styleId="THChar">
    <w:name w:val="TH Char"/>
    <w:link w:val="TH"/>
    <w:rsid w:val="009A5F37"/>
    <w:rPr>
      <w:rFonts w:ascii="Arial" w:eastAsia="Times New Roman" w:hAnsi="Arial" w:cs="Times New Roman"/>
      <w:b/>
      <w:bCs/>
      <w:sz w:val="20"/>
      <w:szCs w:val="20"/>
      <w:lang w:val="en-GB"/>
    </w:rPr>
  </w:style>
  <w:style w:type="paragraph" w:customStyle="1" w:styleId="TAH">
    <w:name w:val="TAH"/>
    <w:basedOn w:val="TAC"/>
    <w:link w:val="TAHCar"/>
    <w:rsid w:val="009A5F37"/>
    <w:rPr>
      <w:b/>
      <w:bCs/>
    </w:rPr>
  </w:style>
  <w:style w:type="character" w:customStyle="1" w:styleId="TAHCar">
    <w:name w:val="TAH Car"/>
    <w:link w:val="TAH"/>
    <w:rsid w:val="009A5F37"/>
    <w:rPr>
      <w:rFonts w:ascii="Arial" w:eastAsia="Times New Roman" w:hAnsi="Arial" w:cs="Times New Roman"/>
      <w:b/>
      <w:bCs/>
      <w:sz w:val="18"/>
      <w:szCs w:val="18"/>
      <w:lang w:val="en-GB"/>
    </w:rPr>
  </w:style>
  <w:style w:type="character" w:customStyle="1" w:styleId="B2Char">
    <w:name w:val="B2 Char"/>
    <w:basedOn w:val="DefaultParagraphFont"/>
    <w:link w:val="B2"/>
    <w:rsid w:val="009A5F37"/>
    <w:rPr>
      <w:rFonts w:ascii="Times New Roman" w:eastAsia="Times New Roman" w:hAnsi="Times New Roman" w:cs="Times New Roman"/>
      <w:sz w:val="20"/>
      <w:szCs w:val="20"/>
      <w:lang w:val="en-GB" w:eastAsia="en-US"/>
    </w:rPr>
  </w:style>
  <w:style w:type="paragraph" w:styleId="List2">
    <w:name w:val="List 2"/>
    <w:basedOn w:val="Normal"/>
    <w:uiPriority w:val="99"/>
    <w:semiHidden/>
    <w:unhideWhenUsed/>
    <w:rsid w:val="009A5F37"/>
    <w:pPr>
      <w:ind w:left="720" w:hanging="360"/>
      <w:contextualSpacing/>
    </w:pPr>
  </w:style>
  <w:style w:type="paragraph" w:styleId="List3">
    <w:name w:val="List 3"/>
    <w:basedOn w:val="Normal"/>
    <w:uiPriority w:val="99"/>
    <w:semiHidden/>
    <w:unhideWhenUsed/>
    <w:rsid w:val="009A5F37"/>
    <w:pPr>
      <w:ind w:left="1080" w:hanging="360"/>
      <w:contextualSpacing/>
    </w:pPr>
  </w:style>
  <w:style w:type="paragraph" w:styleId="BalloonText">
    <w:name w:val="Balloon Text"/>
    <w:basedOn w:val="Normal"/>
    <w:link w:val="BalloonTextChar"/>
    <w:uiPriority w:val="99"/>
    <w:semiHidden/>
    <w:unhideWhenUsed/>
    <w:rsid w:val="000B33B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3B9"/>
    <w:rPr>
      <w:rFonts w:ascii="Tahoma" w:eastAsia="SimSun" w:hAnsi="Tahoma" w:cs="Tahoma"/>
      <w:sz w:val="16"/>
      <w:szCs w:val="16"/>
      <w:lang w:val="en-GB" w:eastAsia="en-US"/>
    </w:rPr>
  </w:style>
  <w:style w:type="paragraph" w:styleId="NormalWeb">
    <w:name w:val="Normal (Web)"/>
    <w:basedOn w:val="Normal"/>
    <w:uiPriority w:val="99"/>
    <w:semiHidden/>
    <w:unhideWhenUsed/>
    <w:rsid w:val="00C4090E"/>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791740"/>
    <w:pPr>
      <w:spacing w:after="0"/>
      <w:ind w:left="720"/>
      <w:contextualSpacing/>
    </w:pPr>
    <w:rPr>
      <w:rFonts w:eastAsia="Times New Roman"/>
      <w:szCs w:val="24"/>
      <w:lang w:val="en-US" w:eastAsia="zh-CN"/>
    </w:rPr>
  </w:style>
  <w:style w:type="table" w:styleId="TableGrid">
    <w:name w:val="Table Grid"/>
    <w:basedOn w:val="TableNormal"/>
    <w:uiPriority w:val="59"/>
    <w:rsid w:val="006E31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6022CF"/>
    <w:pPr>
      <w:tabs>
        <w:tab w:val="center" w:pos="4819"/>
        <w:tab w:val="right" w:pos="9071"/>
      </w:tabs>
      <w:spacing w:after="0"/>
    </w:pPr>
    <w:rPr>
      <w:rFonts w:ascii="FuturaA Bk BT" w:hAnsi="FuturaA Bk BT"/>
      <w:lang w:val="en-US" w:eastAsia="fr-FR"/>
    </w:rPr>
  </w:style>
  <w:style w:type="character" w:customStyle="1" w:styleId="FooterChar">
    <w:name w:val="Footer Char"/>
    <w:basedOn w:val="DefaultParagraphFont"/>
    <w:link w:val="Footer"/>
    <w:rsid w:val="006022CF"/>
    <w:rPr>
      <w:rFonts w:ascii="FuturaA Bk BT" w:eastAsia="SimSun" w:hAnsi="FuturaA Bk BT" w:cs="Times New Roman"/>
      <w:sz w:val="20"/>
      <w:szCs w:val="20"/>
      <w:lang w:eastAsia="fr-FR"/>
    </w:rPr>
  </w:style>
</w:styles>
</file>

<file path=word/webSettings.xml><?xml version="1.0" encoding="utf-8"?>
<w:webSettings xmlns:r="http://schemas.openxmlformats.org/officeDocument/2006/relationships" xmlns:w="http://schemas.openxmlformats.org/wordprocessingml/2006/main">
  <w:divs>
    <w:div w:id="224990432">
      <w:bodyDiv w:val="1"/>
      <w:marLeft w:val="0"/>
      <w:marRight w:val="0"/>
      <w:marTop w:val="0"/>
      <w:marBottom w:val="0"/>
      <w:divBdr>
        <w:top w:val="none" w:sz="0" w:space="0" w:color="auto"/>
        <w:left w:val="none" w:sz="0" w:space="0" w:color="auto"/>
        <w:bottom w:val="none" w:sz="0" w:space="0" w:color="auto"/>
        <w:right w:val="none" w:sz="0" w:space="0" w:color="auto"/>
      </w:divBdr>
      <w:divsChild>
        <w:div w:id="404760542">
          <w:marLeft w:val="547"/>
          <w:marRight w:val="0"/>
          <w:marTop w:val="115"/>
          <w:marBottom w:val="0"/>
          <w:divBdr>
            <w:top w:val="none" w:sz="0" w:space="0" w:color="auto"/>
            <w:left w:val="none" w:sz="0" w:space="0" w:color="auto"/>
            <w:bottom w:val="none" w:sz="0" w:space="0" w:color="auto"/>
            <w:right w:val="none" w:sz="0" w:space="0" w:color="auto"/>
          </w:divBdr>
        </w:div>
        <w:div w:id="295913917">
          <w:marLeft w:val="1166"/>
          <w:marRight w:val="0"/>
          <w:marTop w:val="96"/>
          <w:marBottom w:val="0"/>
          <w:divBdr>
            <w:top w:val="none" w:sz="0" w:space="0" w:color="auto"/>
            <w:left w:val="none" w:sz="0" w:space="0" w:color="auto"/>
            <w:bottom w:val="none" w:sz="0" w:space="0" w:color="auto"/>
            <w:right w:val="none" w:sz="0" w:space="0" w:color="auto"/>
          </w:divBdr>
        </w:div>
        <w:div w:id="66072283">
          <w:marLeft w:val="1166"/>
          <w:marRight w:val="0"/>
          <w:marTop w:val="96"/>
          <w:marBottom w:val="0"/>
          <w:divBdr>
            <w:top w:val="none" w:sz="0" w:space="0" w:color="auto"/>
            <w:left w:val="none" w:sz="0" w:space="0" w:color="auto"/>
            <w:bottom w:val="none" w:sz="0" w:space="0" w:color="auto"/>
            <w:right w:val="none" w:sz="0" w:space="0" w:color="auto"/>
          </w:divBdr>
        </w:div>
        <w:div w:id="320543356">
          <w:marLeft w:val="1166"/>
          <w:marRight w:val="0"/>
          <w:marTop w:val="96"/>
          <w:marBottom w:val="0"/>
          <w:divBdr>
            <w:top w:val="none" w:sz="0" w:space="0" w:color="auto"/>
            <w:left w:val="none" w:sz="0" w:space="0" w:color="auto"/>
            <w:bottom w:val="none" w:sz="0" w:space="0" w:color="auto"/>
            <w:right w:val="none" w:sz="0" w:space="0" w:color="auto"/>
          </w:divBdr>
        </w:div>
        <w:div w:id="665518297">
          <w:marLeft w:val="1166"/>
          <w:marRight w:val="0"/>
          <w:marTop w:val="96"/>
          <w:marBottom w:val="0"/>
          <w:divBdr>
            <w:top w:val="none" w:sz="0" w:space="0" w:color="auto"/>
            <w:left w:val="none" w:sz="0" w:space="0" w:color="auto"/>
            <w:bottom w:val="none" w:sz="0" w:space="0" w:color="auto"/>
            <w:right w:val="none" w:sz="0" w:space="0" w:color="auto"/>
          </w:divBdr>
        </w:div>
      </w:divsChild>
    </w:div>
    <w:div w:id="313804168">
      <w:bodyDiv w:val="1"/>
      <w:marLeft w:val="0"/>
      <w:marRight w:val="0"/>
      <w:marTop w:val="0"/>
      <w:marBottom w:val="0"/>
      <w:divBdr>
        <w:top w:val="none" w:sz="0" w:space="0" w:color="auto"/>
        <w:left w:val="none" w:sz="0" w:space="0" w:color="auto"/>
        <w:bottom w:val="none" w:sz="0" w:space="0" w:color="auto"/>
        <w:right w:val="none" w:sz="0" w:space="0" w:color="auto"/>
      </w:divBdr>
      <w:divsChild>
        <w:div w:id="1107047386">
          <w:marLeft w:val="547"/>
          <w:marRight w:val="0"/>
          <w:marTop w:val="115"/>
          <w:marBottom w:val="0"/>
          <w:divBdr>
            <w:top w:val="none" w:sz="0" w:space="0" w:color="auto"/>
            <w:left w:val="none" w:sz="0" w:space="0" w:color="auto"/>
            <w:bottom w:val="none" w:sz="0" w:space="0" w:color="auto"/>
            <w:right w:val="none" w:sz="0" w:space="0" w:color="auto"/>
          </w:divBdr>
        </w:div>
        <w:div w:id="1363938589">
          <w:marLeft w:val="1166"/>
          <w:marRight w:val="0"/>
          <w:marTop w:val="96"/>
          <w:marBottom w:val="0"/>
          <w:divBdr>
            <w:top w:val="none" w:sz="0" w:space="0" w:color="auto"/>
            <w:left w:val="none" w:sz="0" w:space="0" w:color="auto"/>
            <w:bottom w:val="none" w:sz="0" w:space="0" w:color="auto"/>
            <w:right w:val="none" w:sz="0" w:space="0" w:color="auto"/>
          </w:divBdr>
        </w:div>
        <w:div w:id="346251283">
          <w:marLeft w:val="1166"/>
          <w:marRight w:val="0"/>
          <w:marTop w:val="96"/>
          <w:marBottom w:val="0"/>
          <w:divBdr>
            <w:top w:val="none" w:sz="0" w:space="0" w:color="auto"/>
            <w:left w:val="none" w:sz="0" w:space="0" w:color="auto"/>
            <w:bottom w:val="none" w:sz="0" w:space="0" w:color="auto"/>
            <w:right w:val="none" w:sz="0" w:space="0" w:color="auto"/>
          </w:divBdr>
        </w:div>
        <w:div w:id="1842155548">
          <w:marLeft w:val="1166"/>
          <w:marRight w:val="0"/>
          <w:marTop w:val="96"/>
          <w:marBottom w:val="0"/>
          <w:divBdr>
            <w:top w:val="none" w:sz="0" w:space="0" w:color="auto"/>
            <w:left w:val="none" w:sz="0" w:space="0" w:color="auto"/>
            <w:bottom w:val="none" w:sz="0" w:space="0" w:color="auto"/>
            <w:right w:val="none" w:sz="0" w:space="0" w:color="auto"/>
          </w:divBdr>
        </w:div>
      </w:divsChild>
    </w:div>
    <w:div w:id="548224256">
      <w:bodyDiv w:val="1"/>
      <w:marLeft w:val="0"/>
      <w:marRight w:val="0"/>
      <w:marTop w:val="0"/>
      <w:marBottom w:val="0"/>
      <w:divBdr>
        <w:top w:val="none" w:sz="0" w:space="0" w:color="auto"/>
        <w:left w:val="none" w:sz="0" w:space="0" w:color="auto"/>
        <w:bottom w:val="none" w:sz="0" w:space="0" w:color="auto"/>
        <w:right w:val="none" w:sz="0" w:space="0" w:color="auto"/>
      </w:divBdr>
    </w:div>
    <w:div w:id="645279232">
      <w:bodyDiv w:val="1"/>
      <w:marLeft w:val="0"/>
      <w:marRight w:val="0"/>
      <w:marTop w:val="0"/>
      <w:marBottom w:val="0"/>
      <w:divBdr>
        <w:top w:val="none" w:sz="0" w:space="0" w:color="auto"/>
        <w:left w:val="none" w:sz="0" w:space="0" w:color="auto"/>
        <w:bottom w:val="none" w:sz="0" w:space="0" w:color="auto"/>
        <w:right w:val="none" w:sz="0" w:space="0" w:color="auto"/>
      </w:divBdr>
    </w:div>
    <w:div w:id="1035078151">
      <w:bodyDiv w:val="1"/>
      <w:marLeft w:val="0"/>
      <w:marRight w:val="0"/>
      <w:marTop w:val="0"/>
      <w:marBottom w:val="0"/>
      <w:divBdr>
        <w:top w:val="none" w:sz="0" w:space="0" w:color="auto"/>
        <w:left w:val="none" w:sz="0" w:space="0" w:color="auto"/>
        <w:bottom w:val="none" w:sz="0" w:space="0" w:color="auto"/>
        <w:right w:val="none" w:sz="0" w:space="0" w:color="auto"/>
      </w:divBdr>
    </w:div>
    <w:div w:id="1216234110">
      <w:bodyDiv w:val="1"/>
      <w:marLeft w:val="0"/>
      <w:marRight w:val="0"/>
      <w:marTop w:val="0"/>
      <w:marBottom w:val="0"/>
      <w:divBdr>
        <w:top w:val="none" w:sz="0" w:space="0" w:color="auto"/>
        <w:left w:val="none" w:sz="0" w:space="0" w:color="auto"/>
        <w:bottom w:val="none" w:sz="0" w:space="0" w:color="auto"/>
        <w:right w:val="none" w:sz="0" w:space="0" w:color="auto"/>
      </w:divBdr>
    </w:div>
    <w:div w:id="1407261853">
      <w:bodyDiv w:val="1"/>
      <w:marLeft w:val="0"/>
      <w:marRight w:val="0"/>
      <w:marTop w:val="0"/>
      <w:marBottom w:val="0"/>
      <w:divBdr>
        <w:top w:val="none" w:sz="0" w:space="0" w:color="auto"/>
        <w:left w:val="none" w:sz="0" w:space="0" w:color="auto"/>
        <w:bottom w:val="none" w:sz="0" w:space="0" w:color="auto"/>
        <w:right w:val="none" w:sz="0" w:space="0" w:color="auto"/>
      </w:divBdr>
      <w:divsChild>
        <w:div w:id="1226600940">
          <w:marLeft w:val="619"/>
          <w:marRight w:val="0"/>
          <w:marTop w:val="0"/>
          <w:marBottom w:val="40"/>
          <w:divBdr>
            <w:top w:val="none" w:sz="0" w:space="0" w:color="auto"/>
            <w:left w:val="none" w:sz="0" w:space="0" w:color="auto"/>
            <w:bottom w:val="none" w:sz="0" w:space="0" w:color="auto"/>
            <w:right w:val="none" w:sz="0" w:space="0" w:color="auto"/>
          </w:divBdr>
        </w:div>
        <w:div w:id="76289796">
          <w:marLeft w:val="821"/>
          <w:marRight w:val="0"/>
          <w:marTop w:val="0"/>
          <w:marBottom w:val="40"/>
          <w:divBdr>
            <w:top w:val="none" w:sz="0" w:space="0" w:color="auto"/>
            <w:left w:val="none" w:sz="0" w:space="0" w:color="auto"/>
            <w:bottom w:val="none" w:sz="0" w:space="0" w:color="auto"/>
            <w:right w:val="none" w:sz="0" w:space="0" w:color="auto"/>
          </w:divBdr>
        </w:div>
        <w:div w:id="2030450151">
          <w:marLeft w:val="821"/>
          <w:marRight w:val="0"/>
          <w:marTop w:val="0"/>
          <w:marBottom w:val="40"/>
          <w:divBdr>
            <w:top w:val="none" w:sz="0" w:space="0" w:color="auto"/>
            <w:left w:val="none" w:sz="0" w:space="0" w:color="auto"/>
            <w:bottom w:val="none" w:sz="0" w:space="0" w:color="auto"/>
            <w:right w:val="none" w:sz="0" w:space="0" w:color="auto"/>
          </w:divBdr>
        </w:div>
        <w:div w:id="44381522">
          <w:marLeft w:val="1094"/>
          <w:marRight w:val="0"/>
          <w:marTop w:val="0"/>
          <w:marBottom w:val="40"/>
          <w:divBdr>
            <w:top w:val="none" w:sz="0" w:space="0" w:color="auto"/>
            <w:left w:val="none" w:sz="0" w:space="0" w:color="auto"/>
            <w:bottom w:val="none" w:sz="0" w:space="0" w:color="auto"/>
            <w:right w:val="none" w:sz="0" w:space="0" w:color="auto"/>
          </w:divBdr>
        </w:div>
        <w:div w:id="282735031">
          <w:marLeft w:val="1339"/>
          <w:marRight w:val="0"/>
          <w:marTop w:val="0"/>
          <w:marBottom w:val="40"/>
          <w:divBdr>
            <w:top w:val="none" w:sz="0" w:space="0" w:color="auto"/>
            <w:left w:val="none" w:sz="0" w:space="0" w:color="auto"/>
            <w:bottom w:val="none" w:sz="0" w:space="0" w:color="auto"/>
            <w:right w:val="none" w:sz="0" w:space="0" w:color="auto"/>
          </w:divBdr>
        </w:div>
        <w:div w:id="1411542609">
          <w:marLeft w:val="1339"/>
          <w:marRight w:val="0"/>
          <w:marTop w:val="0"/>
          <w:marBottom w:val="40"/>
          <w:divBdr>
            <w:top w:val="none" w:sz="0" w:space="0" w:color="auto"/>
            <w:left w:val="none" w:sz="0" w:space="0" w:color="auto"/>
            <w:bottom w:val="none" w:sz="0" w:space="0" w:color="auto"/>
            <w:right w:val="none" w:sz="0" w:space="0" w:color="auto"/>
          </w:divBdr>
        </w:div>
      </w:divsChild>
    </w:div>
    <w:div w:id="1630477977">
      <w:bodyDiv w:val="1"/>
      <w:marLeft w:val="0"/>
      <w:marRight w:val="0"/>
      <w:marTop w:val="0"/>
      <w:marBottom w:val="0"/>
      <w:divBdr>
        <w:top w:val="none" w:sz="0" w:space="0" w:color="auto"/>
        <w:left w:val="none" w:sz="0" w:space="0" w:color="auto"/>
        <w:bottom w:val="none" w:sz="0" w:space="0" w:color="auto"/>
        <w:right w:val="none" w:sz="0" w:space="0" w:color="auto"/>
      </w:divBdr>
    </w:div>
    <w:div w:id="1767115385">
      <w:bodyDiv w:val="1"/>
      <w:marLeft w:val="0"/>
      <w:marRight w:val="0"/>
      <w:marTop w:val="0"/>
      <w:marBottom w:val="0"/>
      <w:divBdr>
        <w:top w:val="none" w:sz="0" w:space="0" w:color="auto"/>
        <w:left w:val="none" w:sz="0" w:space="0" w:color="auto"/>
        <w:bottom w:val="none" w:sz="0" w:space="0" w:color="auto"/>
        <w:right w:val="none" w:sz="0" w:space="0" w:color="auto"/>
      </w:divBdr>
      <w:divsChild>
        <w:div w:id="6323925">
          <w:marLeft w:val="274"/>
          <w:marRight w:val="0"/>
          <w:marTop w:val="0"/>
          <w:marBottom w:val="120"/>
          <w:divBdr>
            <w:top w:val="none" w:sz="0" w:space="0" w:color="auto"/>
            <w:left w:val="none" w:sz="0" w:space="0" w:color="auto"/>
            <w:bottom w:val="none" w:sz="0" w:space="0" w:color="auto"/>
            <w:right w:val="none" w:sz="0" w:space="0" w:color="auto"/>
          </w:divBdr>
        </w:div>
        <w:div w:id="1388915516">
          <w:marLeft w:val="619"/>
          <w:marRight w:val="0"/>
          <w:marTop w:val="0"/>
          <w:marBottom w:val="120"/>
          <w:divBdr>
            <w:top w:val="none" w:sz="0" w:space="0" w:color="auto"/>
            <w:left w:val="none" w:sz="0" w:space="0" w:color="auto"/>
            <w:bottom w:val="none" w:sz="0" w:space="0" w:color="auto"/>
            <w:right w:val="none" w:sz="0" w:space="0" w:color="auto"/>
          </w:divBdr>
        </w:div>
        <w:div w:id="913122708">
          <w:marLeft w:val="821"/>
          <w:marRight w:val="0"/>
          <w:marTop w:val="0"/>
          <w:marBottom w:val="120"/>
          <w:divBdr>
            <w:top w:val="none" w:sz="0" w:space="0" w:color="auto"/>
            <w:left w:val="none" w:sz="0" w:space="0" w:color="auto"/>
            <w:bottom w:val="none" w:sz="0" w:space="0" w:color="auto"/>
            <w:right w:val="none" w:sz="0" w:space="0" w:color="auto"/>
          </w:divBdr>
        </w:div>
        <w:div w:id="1110589203">
          <w:marLeft w:val="821"/>
          <w:marRight w:val="0"/>
          <w:marTop w:val="0"/>
          <w:marBottom w:val="120"/>
          <w:divBdr>
            <w:top w:val="none" w:sz="0" w:space="0" w:color="auto"/>
            <w:left w:val="none" w:sz="0" w:space="0" w:color="auto"/>
            <w:bottom w:val="none" w:sz="0" w:space="0" w:color="auto"/>
            <w:right w:val="none" w:sz="0" w:space="0" w:color="auto"/>
          </w:divBdr>
        </w:div>
        <w:div w:id="1140001789">
          <w:marLeft w:val="821"/>
          <w:marRight w:val="0"/>
          <w:marTop w:val="0"/>
          <w:marBottom w:val="120"/>
          <w:divBdr>
            <w:top w:val="none" w:sz="0" w:space="0" w:color="auto"/>
            <w:left w:val="none" w:sz="0" w:space="0" w:color="auto"/>
            <w:bottom w:val="none" w:sz="0" w:space="0" w:color="auto"/>
            <w:right w:val="none" w:sz="0" w:space="0" w:color="auto"/>
          </w:divBdr>
        </w:div>
        <w:div w:id="1770420361">
          <w:marLeft w:val="1094"/>
          <w:marRight w:val="0"/>
          <w:marTop w:val="0"/>
          <w:marBottom w:val="120"/>
          <w:divBdr>
            <w:top w:val="none" w:sz="0" w:space="0" w:color="auto"/>
            <w:left w:val="none" w:sz="0" w:space="0" w:color="auto"/>
            <w:bottom w:val="none" w:sz="0" w:space="0" w:color="auto"/>
            <w:right w:val="none" w:sz="0" w:space="0" w:color="auto"/>
          </w:divBdr>
        </w:div>
        <w:div w:id="1091925249">
          <w:marLeft w:val="821"/>
          <w:marRight w:val="0"/>
          <w:marTop w:val="0"/>
          <w:marBottom w:val="120"/>
          <w:divBdr>
            <w:top w:val="none" w:sz="0" w:space="0" w:color="auto"/>
            <w:left w:val="none" w:sz="0" w:space="0" w:color="auto"/>
            <w:bottom w:val="none" w:sz="0" w:space="0" w:color="auto"/>
            <w:right w:val="none" w:sz="0" w:space="0" w:color="auto"/>
          </w:divBdr>
        </w:div>
        <w:div w:id="1222326099">
          <w:marLeft w:val="1094"/>
          <w:marRight w:val="0"/>
          <w:marTop w:val="0"/>
          <w:marBottom w:val="120"/>
          <w:divBdr>
            <w:top w:val="none" w:sz="0" w:space="0" w:color="auto"/>
            <w:left w:val="none" w:sz="0" w:space="0" w:color="auto"/>
            <w:bottom w:val="none" w:sz="0" w:space="0" w:color="auto"/>
            <w:right w:val="none" w:sz="0" w:space="0" w:color="auto"/>
          </w:divBdr>
        </w:div>
        <w:div w:id="110710916">
          <w:marLeft w:val="821"/>
          <w:marRight w:val="0"/>
          <w:marTop w:val="0"/>
          <w:marBottom w:val="120"/>
          <w:divBdr>
            <w:top w:val="none" w:sz="0" w:space="0" w:color="auto"/>
            <w:left w:val="none" w:sz="0" w:space="0" w:color="auto"/>
            <w:bottom w:val="none" w:sz="0" w:space="0" w:color="auto"/>
            <w:right w:val="none" w:sz="0" w:space="0" w:color="auto"/>
          </w:divBdr>
        </w:div>
      </w:divsChild>
    </w:div>
    <w:div w:id="1783845441">
      <w:bodyDiv w:val="1"/>
      <w:marLeft w:val="0"/>
      <w:marRight w:val="0"/>
      <w:marTop w:val="0"/>
      <w:marBottom w:val="0"/>
      <w:divBdr>
        <w:top w:val="none" w:sz="0" w:space="0" w:color="auto"/>
        <w:left w:val="none" w:sz="0" w:space="0" w:color="auto"/>
        <w:bottom w:val="none" w:sz="0" w:space="0" w:color="auto"/>
        <w:right w:val="none" w:sz="0" w:space="0" w:color="auto"/>
      </w:divBdr>
    </w:div>
    <w:div w:id="1851606358">
      <w:bodyDiv w:val="1"/>
      <w:marLeft w:val="0"/>
      <w:marRight w:val="0"/>
      <w:marTop w:val="0"/>
      <w:marBottom w:val="0"/>
      <w:divBdr>
        <w:top w:val="none" w:sz="0" w:space="0" w:color="auto"/>
        <w:left w:val="none" w:sz="0" w:space="0" w:color="auto"/>
        <w:bottom w:val="none" w:sz="0" w:space="0" w:color="auto"/>
        <w:right w:val="none" w:sz="0" w:space="0" w:color="auto"/>
      </w:divBdr>
      <w:divsChild>
        <w:div w:id="661856328">
          <w:marLeft w:val="274"/>
          <w:marRight w:val="0"/>
          <w:marTop w:val="0"/>
          <w:marBottom w:val="120"/>
          <w:divBdr>
            <w:top w:val="none" w:sz="0" w:space="0" w:color="auto"/>
            <w:left w:val="none" w:sz="0" w:space="0" w:color="auto"/>
            <w:bottom w:val="none" w:sz="0" w:space="0" w:color="auto"/>
            <w:right w:val="none" w:sz="0" w:space="0" w:color="auto"/>
          </w:divBdr>
        </w:div>
        <w:div w:id="132413319">
          <w:marLeft w:val="619"/>
          <w:marRight w:val="0"/>
          <w:marTop w:val="0"/>
          <w:marBottom w:val="120"/>
          <w:divBdr>
            <w:top w:val="none" w:sz="0" w:space="0" w:color="auto"/>
            <w:left w:val="none" w:sz="0" w:space="0" w:color="auto"/>
            <w:bottom w:val="none" w:sz="0" w:space="0" w:color="auto"/>
            <w:right w:val="none" w:sz="0" w:space="0" w:color="auto"/>
          </w:divBdr>
        </w:div>
        <w:div w:id="682705761">
          <w:marLeft w:val="619"/>
          <w:marRight w:val="0"/>
          <w:marTop w:val="0"/>
          <w:marBottom w:val="120"/>
          <w:divBdr>
            <w:top w:val="none" w:sz="0" w:space="0" w:color="auto"/>
            <w:left w:val="none" w:sz="0" w:space="0" w:color="auto"/>
            <w:bottom w:val="none" w:sz="0" w:space="0" w:color="auto"/>
            <w:right w:val="none" w:sz="0" w:space="0" w:color="auto"/>
          </w:divBdr>
        </w:div>
        <w:div w:id="2039114166">
          <w:marLeft w:val="619"/>
          <w:marRight w:val="0"/>
          <w:marTop w:val="0"/>
          <w:marBottom w:val="120"/>
          <w:divBdr>
            <w:top w:val="none" w:sz="0" w:space="0" w:color="auto"/>
            <w:left w:val="none" w:sz="0" w:space="0" w:color="auto"/>
            <w:bottom w:val="none" w:sz="0" w:space="0" w:color="auto"/>
            <w:right w:val="none" w:sz="0" w:space="0" w:color="auto"/>
          </w:divBdr>
        </w:div>
        <w:div w:id="280695408">
          <w:marLeft w:val="619"/>
          <w:marRight w:val="0"/>
          <w:marTop w:val="0"/>
          <w:marBottom w:val="120"/>
          <w:divBdr>
            <w:top w:val="none" w:sz="0" w:space="0" w:color="auto"/>
            <w:left w:val="none" w:sz="0" w:space="0" w:color="auto"/>
            <w:bottom w:val="none" w:sz="0" w:space="0" w:color="auto"/>
            <w:right w:val="none" w:sz="0" w:space="0" w:color="auto"/>
          </w:divBdr>
        </w:div>
      </w:divsChild>
    </w:div>
    <w:div w:id="1869953001">
      <w:bodyDiv w:val="1"/>
      <w:marLeft w:val="0"/>
      <w:marRight w:val="0"/>
      <w:marTop w:val="0"/>
      <w:marBottom w:val="0"/>
      <w:divBdr>
        <w:top w:val="none" w:sz="0" w:space="0" w:color="auto"/>
        <w:left w:val="none" w:sz="0" w:space="0" w:color="auto"/>
        <w:bottom w:val="none" w:sz="0" w:space="0" w:color="auto"/>
        <w:right w:val="none" w:sz="0" w:space="0" w:color="auto"/>
      </w:divBdr>
      <w:divsChild>
        <w:div w:id="276302325">
          <w:marLeft w:val="547"/>
          <w:marRight w:val="0"/>
          <w:marTop w:val="115"/>
          <w:marBottom w:val="0"/>
          <w:divBdr>
            <w:top w:val="none" w:sz="0" w:space="0" w:color="auto"/>
            <w:left w:val="none" w:sz="0" w:space="0" w:color="auto"/>
            <w:bottom w:val="none" w:sz="0" w:space="0" w:color="auto"/>
            <w:right w:val="none" w:sz="0" w:space="0" w:color="auto"/>
          </w:divBdr>
        </w:div>
        <w:div w:id="379742680">
          <w:marLeft w:val="547"/>
          <w:marRight w:val="0"/>
          <w:marTop w:val="115"/>
          <w:marBottom w:val="0"/>
          <w:divBdr>
            <w:top w:val="none" w:sz="0" w:space="0" w:color="auto"/>
            <w:left w:val="none" w:sz="0" w:space="0" w:color="auto"/>
            <w:bottom w:val="none" w:sz="0" w:space="0" w:color="auto"/>
            <w:right w:val="none" w:sz="0" w:space="0" w:color="auto"/>
          </w:divBdr>
        </w:div>
        <w:div w:id="719938898">
          <w:marLeft w:val="547"/>
          <w:marRight w:val="0"/>
          <w:marTop w:val="115"/>
          <w:marBottom w:val="0"/>
          <w:divBdr>
            <w:top w:val="none" w:sz="0" w:space="0" w:color="auto"/>
            <w:left w:val="none" w:sz="0" w:space="0" w:color="auto"/>
            <w:bottom w:val="none" w:sz="0" w:space="0" w:color="auto"/>
            <w:right w:val="none" w:sz="0" w:space="0" w:color="auto"/>
          </w:divBdr>
        </w:div>
        <w:div w:id="316735534">
          <w:marLeft w:val="547"/>
          <w:marRight w:val="0"/>
          <w:marTop w:val="115"/>
          <w:marBottom w:val="0"/>
          <w:divBdr>
            <w:top w:val="none" w:sz="0" w:space="0" w:color="auto"/>
            <w:left w:val="none" w:sz="0" w:space="0" w:color="auto"/>
            <w:bottom w:val="none" w:sz="0" w:space="0" w:color="auto"/>
            <w:right w:val="none" w:sz="0" w:space="0" w:color="auto"/>
          </w:divBdr>
        </w:div>
      </w:divsChild>
    </w:div>
    <w:div w:id="1943220603">
      <w:bodyDiv w:val="1"/>
      <w:marLeft w:val="0"/>
      <w:marRight w:val="0"/>
      <w:marTop w:val="0"/>
      <w:marBottom w:val="0"/>
      <w:divBdr>
        <w:top w:val="none" w:sz="0" w:space="0" w:color="auto"/>
        <w:left w:val="none" w:sz="0" w:space="0" w:color="auto"/>
        <w:bottom w:val="none" w:sz="0" w:space="0" w:color="auto"/>
        <w:right w:val="none" w:sz="0" w:space="0" w:color="auto"/>
      </w:divBdr>
      <w:divsChild>
        <w:div w:id="2000767958">
          <w:marLeft w:val="547"/>
          <w:marRight w:val="0"/>
          <w:marTop w:val="115"/>
          <w:marBottom w:val="0"/>
          <w:divBdr>
            <w:top w:val="none" w:sz="0" w:space="0" w:color="auto"/>
            <w:left w:val="none" w:sz="0" w:space="0" w:color="auto"/>
            <w:bottom w:val="none" w:sz="0" w:space="0" w:color="auto"/>
            <w:right w:val="none" w:sz="0" w:space="0" w:color="auto"/>
          </w:divBdr>
        </w:div>
        <w:div w:id="2000303014">
          <w:marLeft w:val="1166"/>
          <w:marRight w:val="0"/>
          <w:marTop w:val="106"/>
          <w:marBottom w:val="0"/>
          <w:divBdr>
            <w:top w:val="none" w:sz="0" w:space="0" w:color="auto"/>
            <w:left w:val="none" w:sz="0" w:space="0" w:color="auto"/>
            <w:bottom w:val="none" w:sz="0" w:space="0" w:color="auto"/>
            <w:right w:val="none" w:sz="0" w:space="0" w:color="auto"/>
          </w:divBdr>
        </w:div>
      </w:divsChild>
    </w:div>
    <w:div w:id="1969895662">
      <w:bodyDiv w:val="1"/>
      <w:marLeft w:val="0"/>
      <w:marRight w:val="0"/>
      <w:marTop w:val="0"/>
      <w:marBottom w:val="0"/>
      <w:divBdr>
        <w:top w:val="none" w:sz="0" w:space="0" w:color="auto"/>
        <w:left w:val="none" w:sz="0" w:space="0" w:color="auto"/>
        <w:bottom w:val="none" w:sz="0" w:space="0" w:color="auto"/>
        <w:right w:val="none" w:sz="0" w:space="0" w:color="auto"/>
      </w:divBdr>
      <w:divsChild>
        <w:div w:id="116030856">
          <w:marLeft w:val="274"/>
          <w:marRight w:val="0"/>
          <w:marTop w:val="0"/>
          <w:marBottom w:val="120"/>
          <w:divBdr>
            <w:top w:val="none" w:sz="0" w:space="0" w:color="auto"/>
            <w:left w:val="none" w:sz="0" w:space="0" w:color="auto"/>
            <w:bottom w:val="none" w:sz="0" w:space="0" w:color="auto"/>
            <w:right w:val="none" w:sz="0" w:space="0" w:color="auto"/>
          </w:divBdr>
        </w:div>
        <w:div w:id="2001805720">
          <w:marLeft w:val="619"/>
          <w:marRight w:val="0"/>
          <w:marTop w:val="0"/>
          <w:marBottom w:val="120"/>
          <w:divBdr>
            <w:top w:val="none" w:sz="0" w:space="0" w:color="auto"/>
            <w:left w:val="none" w:sz="0" w:space="0" w:color="auto"/>
            <w:bottom w:val="none" w:sz="0" w:space="0" w:color="auto"/>
            <w:right w:val="none" w:sz="0" w:space="0" w:color="auto"/>
          </w:divBdr>
        </w:div>
        <w:div w:id="1716074813">
          <w:marLeft w:val="821"/>
          <w:marRight w:val="0"/>
          <w:marTop w:val="0"/>
          <w:marBottom w:val="120"/>
          <w:divBdr>
            <w:top w:val="none" w:sz="0" w:space="0" w:color="auto"/>
            <w:left w:val="none" w:sz="0" w:space="0" w:color="auto"/>
            <w:bottom w:val="none" w:sz="0" w:space="0" w:color="auto"/>
            <w:right w:val="none" w:sz="0" w:space="0" w:color="auto"/>
          </w:divBdr>
        </w:div>
        <w:div w:id="2143032217">
          <w:marLeft w:val="821"/>
          <w:marRight w:val="0"/>
          <w:marTop w:val="0"/>
          <w:marBottom w:val="120"/>
          <w:divBdr>
            <w:top w:val="none" w:sz="0" w:space="0" w:color="auto"/>
            <w:left w:val="none" w:sz="0" w:space="0" w:color="auto"/>
            <w:bottom w:val="none" w:sz="0" w:space="0" w:color="auto"/>
            <w:right w:val="none" w:sz="0" w:space="0" w:color="auto"/>
          </w:divBdr>
        </w:div>
        <w:div w:id="1757483956">
          <w:marLeft w:val="821"/>
          <w:marRight w:val="0"/>
          <w:marTop w:val="0"/>
          <w:marBottom w:val="120"/>
          <w:divBdr>
            <w:top w:val="none" w:sz="0" w:space="0" w:color="auto"/>
            <w:left w:val="none" w:sz="0" w:space="0" w:color="auto"/>
            <w:bottom w:val="none" w:sz="0" w:space="0" w:color="auto"/>
            <w:right w:val="none" w:sz="0" w:space="0" w:color="auto"/>
          </w:divBdr>
        </w:div>
        <w:div w:id="1753698048">
          <w:marLeft w:val="1094"/>
          <w:marRight w:val="0"/>
          <w:marTop w:val="0"/>
          <w:marBottom w:val="120"/>
          <w:divBdr>
            <w:top w:val="none" w:sz="0" w:space="0" w:color="auto"/>
            <w:left w:val="none" w:sz="0" w:space="0" w:color="auto"/>
            <w:bottom w:val="none" w:sz="0" w:space="0" w:color="auto"/>
            <w:right w:val="none" w:sz="0" w:space="0" w:color="auto"/>
          </w:divBdr>
        </w:div>
        <w:div w:id="1265576004">
          <w:marLeft w:val="821"/>
          <w:marRight w:val="0"/>
          <w:marTop w:val="0"/>
          <w:marBottom w:val="120"/>
          <w:divBdr>
            <w:top w:val="none" w:sz="0" w:space="0" w:color="auto"/>
            <w:left w:val="none" w:sz="0" w:space="0" w:color="auto"/>
            <w:bottom w:val="none" w:sz="0" w:space="0" w:color="auto"/>
            <w:right w:val="none" w:sz="0" w:space="0" w:color="auto"/>
          </w:divBdr>
        </w:div>
        <w:div w:id="1440561999">
          <w:marLeft w:val="1094"/>
          <w:marRight w:val="0"/>
          <w:marTop w:val="0"/>
          <w:marBottom w:val="120"/>
          <w:divBdr>
            <w:top w:val="none" w:sz="0" w:space="0" w:color="auto"/>
            <w:left w:val="none" w:sz="0" w:space="0" w:color="auto"/>
            <w:bottom w:val="none" w:sz="0" w:space="0" w:color="auto"/>
            <w:right w:val="none" w:sz="0" w:space="0" w:color="auto"/>
          </w:divBdr>
        </w:div>
        <w:div w:id="1521431075">
          <w:marLeft w:val="821"/>
          <w:marRight w:val="0"/>
          <w:marTop w:val="0"/>
          <w:marBottom w:val="120"/>
          <w:divBdr>
            <w:top w:val="none" w:sz="0" w:space="0" w:color="auto"/>
            <w:left w:val="none" w:sz="0" w:space="0" w:color="auto"/>
            <w:bottom w:val="none" w:sz="0" w:space="0" w:color="auto"/>
            <w:right w:val="none" w:sz="0" w:space="0" w:color="auto"/>
          </w:divBdr>
        </w:div>
      </w:divsChild>
    </w:div>
    <w:div w:id="1973710969">
      <w:bodyDiv w:val="1"/>
      <w:marLeft w:val="0"/>
      <w:marRight w:val="0"/>
      <w:marTop w:val="0"/>
      <w:marBottom w:val="0"/>
      <w:divBdr>
        <w:top w:val="none" w:sz="0" w:space="0" w:color="auto"/>
        <w:left w:val="none" w:sz="0" w:space="0" w:color="auto"/>
        <w:bottom w:val="none" w:sz="0" w:space="0" w:color="auto"/>
        <w:right w:val="none" w:sz="0" w:space="0" w:color="auto"/>
      </w:divBdr>
      <w:divsChild>
        <w:div w:id="965626762">
          <w:marLeft w:val="274"/>
          <w:marRight w:val="0"/>
          <w:marTop w:val="0"/>
          <w:marBottom w:val="120"/>
          <w:divBdr>
            <w:top w:val="none" w:sz="0" w:space="0" w:color="auto"/>
            <w:left w:val="none" w:sz="0" w:space="0" w:color="auto"/>
            <w:bottom w:val="none" w:sz="0" w:space="0" w:color="auto"/>
            <w:right w:val="none" w:sz="0" w:space="0" w:color="auto"/>
          </w:divBdr>
        </w:div>
        <w:div w:id="144015173">
          <w:marLeft w:val="619"/>
          <w:marRight w:val="0"/>
          <w:marTop w:val="0"/>
          <w:marBottom w:val="120"/>
          <w:divBdr>
            <w:top w:val="none" w:sz="0" w:space="0" w:color="auto"/>
            <w:left w:val="none" w:sz="0" w:space="0" w:color="auto"/>
            <w:bottom w:val="none" w:sz="0" w:space="0" w:color="auto"/>
            <w:right w:val="none" w:sz="0" w:space="0" w:color="auto"/>
          </w:divBdr>
        </w:div>
        <w:div w:id="439647762">
          <w:marLeft w:val="619"/>
          <w:marRight w:val="0"/>
          <w:marTop w:val="0"/>
          <w:marBottom w:val="120"/>
          <w:divBdr>
            <w:top w:val="none" w:sz="0" w:space="0" w:color="auto"/>
            <w:left w:val="none" w:sz="0" w:space="0" w:color="auto"/>
            <w:bottom w:val="none" w:sz="0" w:space="0" w:color="auto"/>
            <w:right w:val="none" w:sz="0" w:space="0" w:color="auto"/>
          </w:divBdr>
        </w:div>
        <w:div w:id="828713637">
          <w:marLeft w:val="619"/>
          <w:marRight w:val="0"/>
          <w:marTop w:val="0"/>
          <w:marBottom w:val="120"/>
          <w:divBdr>
            <w:top w:val="none" w:sz="0" w:space="0" w:color="auto"/>
            <w:left w:val="none" w:sz="0" w:space="0" w:color="auto"/>
            <w:bottom w:val="none" w:sz="0" w:space="0" w:color="auto"/>
            <w:right w:val="none" w:sz="0" w:space="0" w:color="auto"/>
          </w:divBdr>
        </w:div>
        <w:div w:id="37516079">
          <w:marLeft w:val="619"/>
          <w:marRight w:val="0"/>
          <w:marTop w:val="0"/>
          <w:marBottom w:val="120"/>
          <w:divBdr>
            <w:top w:val="none" w:sz="0" w:space="0" w:color="auto"/>
            <w:left w:val="none" w:sz="0" w:space="0" w:color="auto"/>
            <w:bottom w:val="none" w:sz="0" w:space="0" w:color="auto"/>
            <w:right w:val="none" w:sz="0" w:space="0" w:color="auto"/>
          </w:divBdr>
        </w:div>
      </w:divsChild>
    </w:div>
    <w:div w:id="2056808115">
      <w:bodyDiv w:val="1"/>
      <w:marLeft w:val="0"/>
      <w:marRight w:val="0"/>
      <w:marTop w:val="0"/>
      <w:marBottom w:val="0"/>
      <w:divBdr>
        <w:top w:val="none" w:sz="0" w:space="0" w:color="auto"/>
        <w:left w:val="none" w:sz="0" w:space="0" w:color="auto"/>
        <w:bottom w:val="none" w:sz="0" w:space="0" w:color="auto"/>
        <w:right w:val="none" w:sz="0" w:space="0" w:color="auto"/>
      </w:divBdr>
      <w:divsChild>
        <w:div w:id="1636830009">
          <w:marLeft w:val="547"/>
          <w:marRight w:val="0"/>
          <w:marTop w:val="115"/>
          <w:marBottom w:val="0"/>
          <w:divBdr>
            <w:top w:val="none" w:sz="0" w:space="0" w:color="auto"/>
            <w:left w:val="none" w:sz="0" w:space="0" w:color="auto"/>
            <w:bottom w:val="none" w:sz="0" w:space="0" w:color="auto"/>
            <w:right w:val="none" w:sz="0" w:space="0" w:color="auto"/>
          </w:divBdr>
        </w:div>
        <w:div w:id="39860665">
          <w:marLeft w:val="547"/>
          <w:marRight w:val="0"/>
          <w:marTop w:val="115"/>
          <w:marBottom w:val="0"/>
          <w:divBdr>
            <w:top w:val="none" w:sz="0" w:space="0" w:color="auto"/>
            <w:left w:val="none" w:sz="0" w:space="0" w:color="auto"/>
            <w:bottom w:val="none" w:sz="0" w:space="0" w:color="auto"/>
            <w:right w:val="none" w:sz="0" w:space="0" w:color="auto"/>
          </w:divBdr>
        </w:div>
      </w:divsChild>
    </w:div>
    <w:div w:id="2143686999">
      <w:bodyDiv w:val="1"/>
      <w:marLeft w:val="0"/>
      <w:marRight w:val="0"/>
      <w:marTop w:val="0"/>
      <w:marBottom w:val="0"/>
      <w:divBdr>
        <w:top w:val="none" w:sz="0" w:space="0" w:color="auto"/>
        <w:left w:val="none" w:sz="0" w:space="0" w:color="auto"/>
        <w:bottom w:val="none" w:sz="0" w:space="0" w:color="auto"/>
        <w:right w:val="none" w:sz="0" w:space="0" w:color="auto"/>
      </w:divBdr>
      <w:divsChild>
        <w:div w:id="974070798">
          <w:marLeft w:val="547"/>
          <w:marRight w:val="0"/>
          <w:marTop w:val="115"/>
          <w:marBottom w:val="0"/>
          <w:divBdr>
            <w:top w:val="none" w:sz="0" w:space="0" w:color="auto"/>
            <w:left w:val="none" w:sz="0" w:space="0" w:color="auto"/>
            <w:bottom w:val="none" w:sz="0" w:space="0" w:color="auto"/>
            <w:right w:val="none" w:sz="0" w:space="0" w:color="auto"/>
          </w:divBdr>
        </w:div>
        <w:div w:id="1218012381">
          <w:marLeft w:val="1166"/>
          <w:marRight w:val="0"/>
          <w:marTop w:val="96"/>
          <w:marBottom w:val="0"/>
          <w:divBdr>
            <w:top w:val="none" w:sz="0" w:space="0" w:color="auto"/>
            <w:left w:val="none" w:sz="0" w:space="0" w:color="auto"/>
            <w:bottom w:val="none" w:sz="0" w:space="0" w:color="auto"/>
            <w:right w:val="none" w:sz="0" w:space="0" w:color="auto"/>
          </w:divBdr>
        </w:div>
        <w:div w:id="606933236">
          <w:marLeft w:val="1166"/>
          <w:marRight w:val="0"/>
          <w:marTop w:val="96"/>
          <w:marBottom w:val="0"/>
          <w:divBdr>
            <w:top w:val="none" w:sz="0" w:space="0" w:color="auto"/>
            <w:left w:val="none" w:sz="0" w:space="0" w:color="auto"/>
            <w:bottom w:val="none" w:sz="0" w:space="0" w:color="auto"/>
            <w:right w:val="none" w:sz="0" w:space="0" w:color="auto"/>
          </w:divBdr>
        </w:div>
        <w:div w:id="1990592408">
          <w:marLeft w:val="1166"/>
          <w:marRight w:val="0"/>
          <w:marTop w:val="96"/>
          <w:marBottom w:val="0"/>
          <w:divBdr>
            <w:top w:val="none" w:sz="0" w:space="0" w:color="auto"/>
            <w:left w:val="none" w:sz="0" w:space="0" w:color="auto"/>
            <w:bottom w:val="none" w:sz="0" w:space="0" w:color="auto"/>
            <w:right w:val="none" w:sz="0" w:space="0" w:color="auto"/>
          </w:divBdr>
        </w:div>
        <w:div w:id="1377897200">
          <w:marLeft w:val="1800"/>
          <w:marRight w:val="0"/>
          <w:marTop w:val="77"/>
          <w:marBottom w:val="0"/>
          <w:divBdr>
            <w:top w:val="none" w:sz="0" w:space="0" w:color="auto"/>
            <w:left w:val="none" w:sz="0" w:space="0" w:color="auto"/>
            <w:bottom w:val="none" w:sz="0" w:space="0" w:color="auto"/>
            <w:right w:val="none" w:sz="0" w:space="0" w:color="auto"/>
          </w:divBdr>
        </w:div>
        <w:div w:id="550383242">
          <w:marLeft w:val="1166"/>
          <w:marRight w:val="0"/>
          <w:marTop w:val="96"/>
          <w:marBottom w:val="0"/>
          <w:divBdr>
            <w:top w:val="none" w:sz="0" w:space="0" w:color="auto"/>
            <w:left w:val="none" w:sz="0" w:space="0" w:color="auto"/>
            <w:bottom w:val="none" w:sz="0" w:space="0" w:color="auto"/>
            <w:right w:val="none" w:sz="0" w:space="0" w:color="auto"/>
          </w:divBdr>
        </w:div>
        <w:div w:id="153911233">
          <w:marLeft w:val="1800"/>
          <w:marRight w:val="0"/>
          <w:marTop w:val="77"/>
          <w:marBottom w:val="0"/>
          <w:divBdr>
            <w:top w:val="none" w:sz="0" w:space="0" w:color="auto"/>
            <w:left w:val="none" w:sz="0" w:space="0" w:color="auto"/>
            <w:bottom w:val="none" w:sz="0" w:space="0" w:color="auto"/>
            <w:right w:val="none" w:sz="0" w:space="0" w:color="auto"/>
          </w:divBdr>
        </w:div>
        <w:div w:id="961955336">
          <w:marLeft w:val="1166"/>
          <w:marRight w:val="0"/>
          <w:marTop w:val="96"/>
          <w:marBottom w:val="0"/>
          <w:divBdr>
            <w:top w:val="none" w:sz="0" w:space="0" w:color="auto"/>
            <w:left w:val="none" w:sz="0" w:space="0" w:color="auto"/>
            <w:bottom w:val="none" w:sz="0" w:space="0" w:color="auto"/>
            <w:right w:val="none" w:sz="0" w:space="0" w:color="auto"/>
          </w:divBdr>
        </w:div>
        <w:div w:id="1169522333">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20B336-0CEF-42F2-80AE-83B3C75C2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Pages>
  <Words>1874</Words>
  <Characters>10682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12531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56</cp:revision>
  <cp:lastPrinted>2015-08-12T18:57:00Z</cp:lastPrinted>
  <dcterms:created xsi:type="dcterms:W3CDTF">2015-10-30T00:32:00Z</dcterms:created>
  <dcterms:modified xsi:type="dcterms:W3CDTF">2015-11-09T15:47:00Z</dcterms:modified>
</cp:coreProperties>
</file>